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6C29AAF0" w:rsidR="00280DD1" w:rsidRPr="0010662B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r w:rsidRPr="00DE3FC8">
        <w:rPr>
          <w:lang w:val="en-US"/>
        </w:rPr>
        <w:t>3GPP TSG-RAN WG2 #10</w:t>
      </w:r>
      <w:r w:rsidR="007F716B">
        <w:rPr>
          <w:lang w:val="en-US"/>
        </w:rPr>
        <w:t>6</w:t>
      </w:r>
      <w:r w:rsidR="00280DD1" w:rsidRPr="0010662B">
        <w:rPr>
          <w:lang w:val="en-US"/>
        </w:rPr>
        <w:tab/>
      </w:r>
      <w:proofErr w:type="spellStart"/>
      <w:r w:rsidR="00280DD1" w:rsidRPr="0010662B">
        <w:rPr>
          <w:sz w:val="32"/>
          <w:szCs w:val="32"/>
          <w:lang w:val="en-US"/>
        </w:rPr>
        <w:t>T</w:t>
      </w:r>
      <w:r w:rsidR="00DB6A1E" w:rsidRPr="0010662B">
        <w:rPr>
          <w:sz w:val="32"/>
          <w:szCs w:val="32"/>
          <w:lang w:val="en-US"/>
        </w:rPr>
        <w:t>D</w:t>
      </w:r>
      <w:r w:rsidR="00280DD1" w:rsidRPr="0010662B">
        <w:rPr>
          <w:sz w:val="32"/>
          <w:szCs w:val="32"/>
          <w:lang w:val="en-US"/>
        </w:rPr>
        <w:t>oc</w:t>
      </w:r>
      <w:proofErr w:type="spellEnd"/>
      <w:r w:rsidR="00280DD1" w:rsidRPr="0010662B">
        <w:rPr>
          <w:sz w:val="32"/>
          <w:szCs w:val="32"/>
          <w:lang w:val="en-US"/>
        </w:rPr>
        <w:t xml:space="preserve"> </w:t>
      </w:r>
      <w:r w:rsidR="007E1236" w:rsidRPr="007E1236">
        <w:rPr>
          <w:sz w:val="32"/>
          <w:szCs w:val="32"/>
          <w:lang w:val="en-US"/>
        </w:rPr>
        <w:t>R2-190</w:t>
      </w:r>
      <w:r w:rsidR="003D3283">
        <w:rPr>
          <w:sz w:val="32"/>
          <w:szCs w:val="32"/>
          <w:lang w:val="en-US"/>
        </w:rPr>
        <w:t>6880</w:t>
      </w:r>
    </w:p>
    <w:p w14:paraId="63B03AD2" w14:textId="5D5A4FA7" w:rsidR="00E90E49" w:rsidRPr="0010662B" w:rsidRDefault="007F716B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>Reno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USA</w:t>
      </w:r>
      <w:r w:rsidR="00BC269C" w:rsidRPr="0010662B">
        <w:rPr>
          <w:noProof/>
          <w:lang w:val="en-US"/>
        </w:rPr>
        <w:t xml:space="preserve">, </w:t>
      </w:r>
      <w:r>
        <w:rPr>
          <w:noProof/>
          <w:lang w:val="en-US"/>
        </w:rPr>
        <w:t>13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May </w:t>
      </w:r>
      <w:r w:rsidR="00BC269C" w:rsidRPr="0010662B">
        <w:rPr>
          <w:noProof/>
          <w:lang w:val="en-US"/>
        </w:rPr>
        <w:t xml:space="preserve">– </w:t>
      </w:r>
      <w:r w:rsidR="00C97AAD" w:rsidRPr="0010662B">
        <w:rPr>
          <w:noProof/>
          <w:lang w:val="en-US"/>
        </w:rPr>
        <w:t>1</w:t>
      </w:r>
      <w:r>
        <w:rPr>
          <w:noProof/>
          <w:lang w:val="en-US"/>
        </w:rPr>
        <w:t>7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>
        <w:rPr>
          <w:noProof/>
          <w:lang w:val="en-US"/>
        </w:rPr>
        <w:t>May</w:t>
      </w:r>
      <w:r w:rsidR="00BC269C" w:rsidRPr="0010662B">
        <w:rPr>
          <w:noProof/>
          <w:lang w:val="en-US"/>
        </w:rPr>
        <w:t xml:space="preserve"> 201</w:t>
      </w:r>
      <w:r w:rsidR="00536102" w:rsidRPr="0010662B">
        <w:rPr>
          <w:noProof/>
          <w:lang w:val="en-US"/>
        </w:rPr>
        <w:t>9</w:t>
      </w:r>
    </w:p>
    <w:p w14:paraId="7ACD7EB9" w14:textId="4E889CEC" w:rsidR="00E90E49" w:rsidRPr="00610E96" w:rsidRDefault="00E90E49" w:rsidP="00311702">
      <w:pPr>
        <w:pStyle w:val="3GPPHeader"/>
        <w:rPr>
          <w:lang w:val="en-US"/>
        </w:rPr>
      </w:pPr>
      <w:r w:rsidRPr="00610E96">
        <w:rPr>
          <w:lang w:val="en-US"/>
        </w:rPr>
        <w:t>Agenda Item:</w:t>
      </w:r>
      <w:r w:rsidRPr="00610E96">
        <w:rPr>
          <w:lang w:val="en-US"/>
        </w:rPr>
        <w:tab/>
      </w:r>
      <w:r w:rsidR="00610E96" w:rsidRPr="00610E96">
        <w:rPr>
          <w:lang w:val="en-US"/>
        </w:rPr>
        <w:t>11</w:t>
      </w:r>
      <w:r w:rsidR="00610E96">
        <w:rPr>
          <w:lang w:val="en-US"/>
        </w:rPr>
        <w:t>.12.</w:t>
      </w:r>
      <w:r w:rsidR="007E1236">
        <w:rPr>
          <w:lang w:val="en-US"/>
        </w:rPr>
        <w:t>2</w:t>
      </w:r>
    </w:p>
    <w:p w14:paraId="388389C0" w14:textId="77777777" w:rsidR="00E90E49" w:rsidRPr="0010662B" w:rsidRDefault="003D3C45" w:rsidP="00F64C2B">
      <w:pPr>
        <w:pStyle w:val="3GPPHeader"/>
        <w:rPr>
          <w:lang w:val="en-US"/>
        </w:rPr>
      </w:pPr>
      <w:r w:rsidRPr="0010662B">
        <w:rPr>
          <w:lang w:val="en-US"/>
        </w:rPr>
        <w:t>Source:</w:t>
      </w:r>
      <w:r w:rsidR="00E90E49" w:rsidRPr="0010662B">
        <w:rPr>
          <w:lang w:val="en-US"/>
        </w:rPr>
        <w:tab/>
      </w:r>
      <w:r w:rsidR="00F64C2B" w:rsidRPr="0010662B">
        <w:rPr>
          <w:lang w:val="en-US"/>
        </w:rPr>
        <w:t>Ericsson</w:t>
      </w:r>
    </w:p>
    <w:p w14:paraId="29485F0C" w14:textId="041E28A2" w:rsidR="00E90E49" w:rsidRPr="0010662B" w:rsidRDefault="003D3C45" w:rsidP="00311702">
      <w:pPr>
        <w:pStyle w:val="3GPPHeader"/>
        <w:rPr>
          <w:lang w:val="en-US"/>
        </w:rPr>
      </w:pPr>
      <w:r w:rsidRPr="0010662B">
        <w:rPr>
          <w:lang w:val="en-US"/>
        </w:rPr>
        <w:t>Title:</w:t>
      </w:r>
      <w:r w:rsidR="00E90E49" w:rsidRPr="0010662B">
        <w:rPr>
          <w:lang w:val="en-US"/>
        </w:rPr>
        <w:tab/>
      </w:r>
      <w:r w:rsidR="00C36874">
        <w:rPr>
          <w:lang w:val="en-US"/>
        </w:rPr>
        <w:t>Beam level MD</w:t>
      </w:r>
      <w:r w:rsidR="00E13031">
        <w:rPr>
          <w:lang w:val="en-US"/>
        </w:rPr>
        <w:t>T</w:t>
      </w:r>
      <w:r w:rsidR="00C36874">
        <w:rPr>
          <w:lang w:val="en-US"/>
        </w:rPr>
        <w:t xml:space="preserve"> measurements for positioning</w:t>
      </w:r>
    </w:p>
    <w:p w14:paraId="58731019" w14:textId="77777777" w:rsidR="00E90E49" w:rsidRDefault="00E90E49" w:rsidP="00D546FF">
      <w:pPr>
        <w:pStyle w:val="3GPPHeader"/>
      </w:pPr>
      <w:r w:rsidRPr="00D9404F">
        <w:t>Document for:</w:t>
      </w:r>
      <w:r w:rsidRPr="00D9404F"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1A32F190" w14:textId="4CB6B0EC" w:rsidR="00EC1625" w:rsidRDefault="00A42EFB" w:rsidP="00A2052C">
      <w:pPr>
        <w:rPr>
          <w:lang w:val="en-US"/>
        </w:rPr>
      </w:pPr>
      <w:r>
        <w:rPr>
          <w:lang w:val="en-US"/>
        </w:rPr>
        <w:t>In RAN2#105 meeting</w:t>
      </w:r>
      <w:r w:rsidR="00B30B23">
        <w:rPr>
          <w:lang w:val="en-US"/>
        </w:rPr>
        <w:t xml:space="preserve"> </w:t>
      </w:r>
      <w:r w:rsidR="00B30B23">
        <w:rPr>
          <w:lang w:val="en-US"/>
        </w:rPr>
        <w:fldChar w:fldCharType="begin"/>
      </w:r>
      <w:r w:rsidR="00B30B23">
        <w:rPr>
          <w:lang w:val="en-US"/>
        </w:rPr>
        <w:instrText xml:space="preserve"> REF _Ref4480706 \r \h </w:instrText>
      </w:r>
      <w:r w:rsidR="00B30B23">
        <w:rPr>
          <w:lang w:val="en-US"/>
        </w:rPr>
      </w:r>
      <w:r w:rsidR="00B30B23">
        <w:rPr>
          <w:lang w:val="en-US"/>
        </w:rPr>
        <w:fldChar w:fldCharType="separate"/>
      </w:r>
      <w:r w:rsidR="00AE4AFE">
        <w:rPr>
          <w:lang w:val="en-US"/>
        </w:rPr>
        <w:t>[1]</w:t>
      </w:r>
      <w:r w:rsidR="00B30B23">
        <w:rPr>
          <w:lang w:val="en-US"/>
        </w:rPr>
        <w:fldChar w:fldCharType="end"/>
      </w:r>
      <w:r>
        <w:rPr>
          <w:lang w:val="en-US"/>
        </w:rPr>
        <w:t xml:space="preserve">, </w:t>
      </w:r>
      <w:r w:rsidR="003C47B1">
        <w:rPr>
          <w:lang w:val="en-US"/>
        </w:rPr>
        <w:t xml:space="preserve">it was </w:t>
      </w:r>
      <w:r w:rsidR="00424BD4">
        <w:rPr>
          <w:lang w:val="en-US"/>
        </w:rPr>
        <w:t>agreed to include MDT for NR and some of the measurements to be included as part of the MDT contents are also agreed</w:t>
      </w:r>
      <w:r w:rsidR="004B1DC9" w:rsidRPr="00E259F7">
        <w:rPr>
          <w:lang w:val="en-US"/>
        </w:rPr>
        <w:t>.</w:t>
      </w:r>
      <w:r w:rsidR="003C47B1">
        <w:rPr>
          <w:lang w:val="en-US"/>
        </w:rPr>
        <w:t xml:space="preserve"> </w:t>
      </w:r>
      <w:r w:rsidR="004B1DC9" w:rsidRPr="0010662B">
        <w:rPr>
          <w:lang w:val="en-US"/>
        </w:rPr>
        <w:t xml:space="preserve"> </w:t>
      </w:r>
    </w:p>
    <w:p w14:paraId="1412A39F" w14:textId="77777777" w:rsidR="00424BD4" w:rsidRPr="00424BD4" w:rsidRDefault="00424BD4" w:rsidP="00424B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Times New Roman"/>
          <w:sz w:val="20"/>
          <w:lang w:val="en-US"/>
        </w:rPr>
      </w:pPr>
      <w:bookmarkStart w:id="0" w:name="_Hlk3808102"/>
      <w:r w:rsidRPr="00424BD4">
        <w:rPr>
          <w:lang w:val="en-US"/>
        </w:rPr>
        <w:t>Agreements:</w:t>
      </w:r>
    </w:p>
    <w:p w14:paraId="2A1BBC4A" w14:textId="77777777" w:rsidR="00424BD4" w:rsidRPr="00424BD4" w:rsidRDefault="00424BD4" w:rsidP="00424B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24BD4">
        <w:rPr>
          <w:lang w:val="en-US"/>
        </w:rPr>
        <w:t>1</w:t>
      </w:r>
      <w:r w:rsidRPr="00424BD4">
        <w:rPr>
          <w:lang w:val="en-US"/>
        </w:rPr>
        <w:tab/>
        <w:t xml:space="preserve">For Immediate MDT, the measurement quantities should consider both cell-level RSRP/RSRQ/SINR and BRSRP/BRSRQ/BSINR. The details about BRSRP/BRSRQ/BSINR for the serving cell and </w:t>
      </w:r>
      <w:proofErr w:type="spellStart"/>
      <w:r w:rsidRPr="00424BD4">
        <w:rPr>
          <w:lang w:val="en-US"/>
        </w:rPr>
        <w:t>neighbour</w:t>
      </w:r>
      <w:proofErr w:type="spellEnd"/>
      <w:r w:rsidRPr="00424BD4">
        <w:rPr>
          <w:lang w:val="en-US"/>
        </w:rPr>
        <w:t xml:space="preserve"> cells can be further studied.</w:t>
      </w:r>
    </w:p>
    <w:p w14:paraId="05133F33" w14:textId="28D313E9" w:rsidR="00424BD4" w:rsidRPr="00424BD4" w:rsidRDefault="00424BD4" w:rsidP="00424B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24BD4">
        <w:rPr>
          <w:lang w:val="en-US"/>
        </w:rPr>
        <w:t>2</w:t>
      </w:r>
      <w:r w:rsidRPr="00424BD4">
        <w:rPr>
          <w:lang w:val="en-US"/>
        </w:rPr>
        <w:tab/>
        <w:t>From RAN2 perspective both Management-based MDT &amp; signaling-based MDT can be either Logged MDT or Immediate MDT.</w:t>
      </w:r>
    </w:p>
    <w:p w14:paraId="4E6C329C" w14:textId="77777777" w:rsidR="00424BD4" w:rsidRPr="00424BD4" w:rsidRDefault="00424BD4" w:rsidP="00424BD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24BD4">
        <w:rPr>
          <w:lang w:val="en-US"/>
        </w:rPr>
        <w:t>3</w:t>
      </w:r>
      <w:r w:rsidRPr="00424BD4">
        <w:rPr>
          <w:lang w:val="en-US"/>
        </w:rPr>
        <w:tab/>
        <w:t>For Signaling-based MDT in NR, the user consent is required as in LTE.</w:t>
      </w:r>
    </w:p>
    <w:p w14:paraId="1C736BC4" w14:textId="5549BA09" w:rsidR="00424BD4" w:rsidRDefault="00424BD4" w:rsidP="00A2052C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EACDD" wp14:editId="324FAC09">
                <wp:simplePos x="0" y="0"/>
                <wp:positionH relativeFrom="column">
                  <wp:posOffset>5715</wp:posOffset>
                </wp:positionH>
                <wp:positionV relativeFrom="paragraph">
                  <wp:posOffset>659988</wp:posOffset>
                </wp:positionV>
                <wp:extent cx="1828800" cy="1828800"/>
                <wp:effectExtent l="0" t="0" r="26035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2FF18A" w14:textId="77777777" w:rsidR="00424BD4" w:rsidRPr="001A4B4D" w:rsidRDefault="00424BD4" w:rsidP="001A4B4D">
                            <w:pPr>
                              <w:pStyle w:val="Doc-text2"/>
                              <w:rPr>
                                <w:lang w:val="en-US"/>
                              </w:rPr>
                            </w:pPr>
                            <w:r w:rsidRPr="00424BD4">
                              <w:rPr>
                                <w:lang w:val="en-US"/>
                              </w:rPr>
                              <w:t>FFS:</w:t>
                            </w:r>
                            <w:r w:rsidRPr="00424BD4">
                              <w:rPr>
                                <w:lang w:val="en-US"/>
                              </w:rPr>
                              <w:tab/>
                              <w:t xml:space="preserve">For Logged MDT, the beam-level RSRP/RSRQ should be included in the measurement logging together with cell-level RSRP/RSRQ. The details about the number of BRSRP/BRSRQ values for the serving cell and </w:t>
                            </w:r>
                            <w:proofErr w:type="spellStart"/>
                            <w:r w:rsidRPr="00424BD4">
                              <w:rPr>
                                <w:lang w:val="en-US"/>
                              </w:rPr>
                              <w:t>neighbour</w:t>
                            </w:r>
                            <w:proofErr w:type="spellEnd"/>
                            <w:r w:rsidRPr="00424BD4">
                              <w:rPr>
                                <w:lang w:val="en-US"/>
                              </w:rPr>
                              <w:t xml:space="preserve"> cells can be further studied.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7EACD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45pt;margin-top:51.9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" filled="f" strokeweight=".5pt">
                <v:textbox style="mso-fit-shape-to-text:t">
                  <w:txbxContent>
                    <w:p w14:paraId="762FF18A" w14:textId="77777777" w:rsidR="00424BD4" w:rsidRPr="001A4B4D" w:rsidRDefault="00424BD4" w:rsidP="001A4B4D">
                      <w:pPr>
                        <w:pStyle w:val="Doc-text2"/>
                        <w:rPr>
                          <w:lang w:val="en-US"/>
                        </w:rPr>
                      </w:pPr>
                      <w:r w:rsidRPr="00424BD4">
                        <w:rPr>
                          <w:lang w:val="en-US"/>
                        </w:rPr>
                        <w:t>FFS:</w:t>
                      </w:r>
                      <w:r w:rsidRPr="00424BD4">
                        <w:rPr>
                          <w:lang w:val="en-US"/>
                        </w:rPr>
                        <w:tab/>
                        <w:t xml:space="preserve">For Logged MDT, the beam-level RSRP/RSRQ should be included in the measurement logging together with cell-level RSRP/RSRQ. The details about the number of BRSRP/BRSRQ values for the serving cell and </w:t>
                      </w:r>
                      <w:proofErr w:type="spellStart"/>
                      <w:r w:rsidRPr="00424BD4">
                        <w:rPr>
                          <w:lang w:val="en-US"/>
                        </w:rPr>
                        <w:t>neighbour</w:t>
                      </w:r>
                      <w:proofErr w:type="spellEnd"/>
                      <w:r w:rsidRPr="00424BD4">
                        <w:rPr>
                          <w:lang w:val="en-US"/>
                        </w:rPr>
                        <w:t xml:space="preserve"> cells can be further studied.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C47B1">
        <w:rPr>
          <w:lang w:val="en-US"/>
        </w:rPr>
        <w:t xml:space="preserve">As part of the agreements, it was </w:t>
      </w:r>
      <w:r w:rsidR="00C55E46">
        <w:rPr>
          <w:lang w:val="en-US"/>
        </w:rPr>
        <w:t xml:space="preserve">kept as FFS as to whether the </w:t>
      </w:r>
      <w:r>
        <w:rPr>
          <w:lang w:val="en-US"/>
        </w:rPr>
        <w:t>beam level measurements are included in the logged MDT and whether beam level measurements of serving cells are also included in the measurement report or not</w:t>
      </w:r>
      <w:r w:rsidR="008F6912">
        <w:rPr>
          <w:lang w:val="en-US"/>
        </w:rPr>
        <w:t>.</w:t>
      </w:r>
    </w:p>
    <w:bookmarkEnd w:id="0"/>
    <w:p w14:paraId="2DAC8101" w14:textId="77777777" w:rsidR="00424BD4" w:rsidRDefault="00424BD4" w:rsidP="00A2052C">
      <w:pPr>
        <w:rPr>
          <w:lang w:val="en-US"/>
        </w:rPr>
      </w:pPr>
    </w:p>
    <w:p w14:paraId="18924D68" w14:textId="33C240BD" w:rsidR="00C007A8" w:rsidRDefault="00C007A8" w:rsidP="00A2052C">
      <w:pPr>
        <w:rPr>
          <w:lang w:val="en-US"/>
        </w:rPr>
      </w:pPr>
      <w:r>
        <w:rPr>
          <w:lang w:val="en-US"/>
        </w:rPr>
        <w:t>Additionally, in RAN2#105bis meeting, it was agreed that the UE includes the best beam index of the camped cell as part</w:t>
      </w:r>
      <w:r w:rsidR="00D2638A">
        <w:rPr>
          <w:lang w:val="en-US"/>
        </w:rPr>
        <w:t xml:space="preserve"> of the logged MDT report.</w:t>
      </w:r>
    </w:p>
    <w:p w14:paraId="176AB6A1" w14:textId="77777777" w:rsidR="00D2638A" w:rsidRDefault="00D2638A" w:rsidP="00D263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73ECEBAB" w14:textId="77777777" w:rsidR="00D2638A" w:rsidRPr="00065456" w:rsidRDefault="00D2638A" w:rsidP="00D263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92245">
        <w:rPr>
          <w:lang w:val="en-US"/>
        </w:rPr>
        <w:t>1</w:t>
      </w:r>
      <w:r w:rsidRPr="00F92245">
        <w:rPr>
          <w:lang w:val="en-US"/>
        </w:rPr>
        <w:tab/>
      </w:r>
      <w:r>
        <w:rPr>
          <w:lang w:val="en-US"/>
        </w:rPr>
        <w:t xml:space="preserve">It is supported that </w:t>
      </w:r>
      <w:r w:rsidRPr="00F92245">
        <w:rPr>
          <w:lang w:val="en-US"/>
        </w:rPr>
        <w:t xml:space="preserve">best beam index </w:t>
      </w:r>
      <w:r>
        <w:rPr>
          <w:lang w:val="en-US"/>
        </w:rPr>
        <w:t xml:space="preserve">(SSB index) </w:t>
      </w:r>
      <w:r w:rsidRPr="00F92245">
        <w:rPr>
          <w:lang w:val="en-US"/>
        </w:rPr>
        <w:t>of the camped cell as part of the logged MDT report.</w:t>
      </w:r>
      <w:r>
        <w:rPr>
          <w:lang w:val="en-US"/>
        </w:rPr>
        <w:t xml:space="preserve"> Other measurements are FFS.</w:t>
      </w:r>
      <w:r>
        <w:rPr>
          <w:lang w:val="en-US"/>
        </w:rPr>
        <w:br/>
      </w:r>
    </w:p>
    <w:p w14:paraId="1C5138CA" w14:textId="4F0620CB" w:rsidR="003C47B1" w:rsidRPr="0010662B" w:rsidRDefault="008F6912" w:rsidP="00A2052C">
      <w:pPr>
        <w:rPr>
          <w:lang w:val="en-US"/>
        </w:rPr>
      </w:pPr>
      <w:r>
        <w:rPr>
          <w:lang w:val="en-US"/>
        </w:rPr>
        <w:t xml:space="preserve">In this contribution, we </w:t>
      </w:r>
      <w:r w:rsidR="00D2638A">
        <w:rPr>
          <w:lang w:val="en-US"/>
        </w:rPr>
        <w:t xml:space="preserve">further </w:t>
      </w:r>
      <w:r>
        <w:rPr>
          <w:lang w:val="en-US"/>
        </w:rPr>
        <w:t xml:space="preserve">discuss the </w:t>
      </w:r>
      <w:r w:rsidR="00424BD4">
        <w:rPr>
          <w:lang w:val="en-US"/>
        </w:rPr>
        <w:t>beam level measurements in detail for both logged and immediate MDT</w:t>
      </w:r>
      <w:r>
        <w:rPr>
          <w:lang w:val="en-US"/>
        </w:rPr>
        <w:t xml:space="preserve">.  </w:t>
      </w:r>
    </w:p>
    <w:p w14:paraId="5764FF3A" w14:textId="784FFAB0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59875A9E" w14:textId="01D5019F" w:rsidR="00C36874" w:rsidRDefault="00934FB9" w:rsidP="00934FB9">
      <w:pPr>
        <w:pStyle w:val="BodyText"/>
        <w:rPr>
          <w:lang w:val="en-US" w:eastAsia="ja-JP"/>
        </w:rPr>
      </w:pPr>
      <w:r>
        <w:rPr>
          <w:lang w:val="en-US" w:eastAsia="ja-JP"/>
        </w:rPr>
        <w:t xml:space="preserve">In NR Rel. 15, </w:t>
      </w:r>
      <w:r w:rsidR="00B254FF">
        <w:rPr>
          <w:lang w:val="en-US" w:eastAsia="ja-JP"/>
        </w:rPr>
        <w:t xml:space="preserve">radio resource management measurements in layer 3 can be based on </w:t>
      </w:r>
      <w:r w:rsidR="002E7365">
        <w:rPr>
          <w:lang w:val="en-US" w:eastAsia="ja-JP"/>
        </w:rPr>
        <w:t xml:space="preserve">SSB </w:t>
      </w:r>
      <w:r w:rsidR="00015E8D">
        <w:rPr>
          <w:lang w:val="en-US" w:eastAsia="ja-JP"/>
        </w:rPr>
        <w:t xml:space="preserve">or CSI-RS </w:t>
      </w:r>
      <w:r w:rsidR="002E7365">
        <w:rPr>
          <w:lang w:val="en-US" w:eastAsia="ja-JP"/>
        </w:rPr>
        <w:t>from serving and neighbor cells</w:t>
      </w:r>
      <w:r w:rsidR="0020144D">
        <w:rPr>
          <w:lang w:val="en-US" w:eastAsia="ja-JP"/>
        </w:rPr>
        <w:t>.</w:t>
      </w:r>
      <w:r w:rsidR="002E7365">
        <w:rPr>
          <w:lang w:val="en-US" w:eastAsia="ja-JP"/>
        </w:rPr>
        <w:t xml:space="preserve"> The</w:t>
      </w:r>
      <w:r w:rsidR="009B4D4C">
        <w:rPr>
          <w:lang w:val="en-US" w:eastAsia="ja-JP"/>
        </w:rPr>
        <w:t xml:space="preserve"> associated</w:t>
      </w:r>
      <w:r w:rsidR="002E7365">
        <w:rPr>
          <w:lang w:val="en-US" w:eastAsia="ja-JP"/>
        </w:rPr>
        <w:t xml:space="preserve"> measurement</w:t>
      </w:r>
      <w:r w:rsidR="009B4D4C">
        <w:rPr>
          <w:lang w:val="en-US" w:eastAsia="ja-JP"/>
        </w:rPr>
        <w:t xml:space="preserve"> report</w:t>
      </w:r>
      <w:r w:rsidR="002E7365">
        <w:rPr>
          <w:lang w:val="en-US" w:eastAsia="ja-JP"/>
        </w:rPr>
        <w:t>s can be event triggered or</w:t>
      </w:r>
      <w:r w:rsidR="009B4D4C">
        <w:rPr>
          <w:lang w:val="en-US" w:eastAsia="ja-JP"/>
        </w:rPr>
        <w:t xml:space="preserve"> periodic/on demand</w:t>
      </w:r>
      <w:r w:rsidR="00C17EC1">
        <w:rPr>
          <w:lang w:val="en-US" w:eastAsia="ja-JP"/>
        </w:rPr>
        <w:t xml:space="preserve">. </w:t>
      </w:r>
      <w:r w:rsidR="00004662">
        <w:rPr>
          <w:lang w:val="en-US" w:eastAsia="ja-JP"/>
        </w:rPr>
        <w:t xml:space="preserve">The </w:t>
      </w:r>
      <w:r w:rsidR="00AB051D">
        <w:rPr>
          <w:lang w:val="en-US" w:eastAsia="ja-JP"/>
        </w:rPr>
        <w:t xml:space="preserve">L3 </w:t>
      </w:r>
      <w:r w:rsidR="00004662">
        <w:rPr>
          <w:lang w:val="en-US" w:eastAsia="ja-JP"/>
        </w:rPr>
        <w:t xml:space="preserve">measurements can be </w:t>
      </w:r>
      <w:r w:rsidR="003D3346">
        <w:rPr>
          <w:lang w:val="en-US" w:eastAsia="ja-JP"/>
        </w:rPr>
        <w:t xml:space="preserve">combined into a cell value, but it is also possible to </w:t>
      </w:r>
      <w:r w:rsidR="00E76C8C">
        <w:rPr>
          <w:lang w:val="en-US" w:eastAsia="ja-JP"/>
        </w:rPr>
        <w:t xml:space="preserve">configure the UE </w:t>
      </w:r>
      <w:r w:rsidR="003D3346">
        <w:rPr>
          <w:lang w:val="en-US" w:eastAsia="ja-JP"/>
        </w:rPr>
        <w:t xml:space="preserve">report </w:t>
      </w:r>
      <w:r w:rsidR="00E76C8C">
        <w:rPr>
          <w:lang w:val="en-US" w:eastAsia="ja-JP"/>
        </w:rPr>
        <w:t xml:space="preserve">L3 </w:t>
      </w:r>
      <w:r w:rsidR="003F7907">
        <w:rPr>
          <w:lang w:val="en-US" w:eastAsia="ja-JP"/>
        </w:rPr>
        <w:t xml:space="preserve">beam </w:t>
      </w:r>
      <w:r w:rsidR="00E76C8C">
        <w:rPr>
          <w:lang w:val="en-US" w:eastAsia="ja-JP"/>
        </w:rPr>
        <w:t xml:space="preserve">measurements per </w:t>
      </w:r>
      <w:r w:rsidR="00AB051D">
        <w:rPr>
          <w:lang w:val="en-US" w:eastAsia="ja-JP"/>
        </w:rPr>
        <w:t>SSB or CSI-RS</w:t>
      </w:r>
      <w:r w:rsidR="002D458C">
        <w:rPr>
          <w:lang w:val="en-US" w:eastAsia="ja-JP"/>
        </w:rPr>
        <w:t xml:space="preserve"> as </w:t>
      </w:r>
      <w:r w:rsidR="0092681D">
        <w:rPr>
          <w:lang w:val="en-US" w:eastAsia="ja-JP"/>
        </w:rPr>
        <w:t>captured in 38.331 Rel. 15</w:t>
      </w:r>
      <w:r w:rsidR="00E66BA3">
        <w:rPr>
          <w:lang w:val="en-US" w:eastAsia="ja-JP"/>
        </w:rPr>
        <w:t xml:space="preserve">, section </w:t>
      </w:r>
      <w:r w:rsidR="00E66BA3" w:rsidRPr="00E66BA3">
        <w:rPr>
          <w:lang w:val="en-US" w:eastAsia="ja-JP"/>
        </w:rPr>
        <w:t>5.5.3.</w:t>
      </w:r>
      <w:r w:rsidR="00865870">
        <w:rPr>
          <w:lang w:val="en-US" w:eastAsia="ja-JP"/>
        </w:rPr>
        <w:t>1</w:t>
      </w:r>
      <w:r w:rsidR="0092681D">
        <w:rPr>
          <w:lang w:val="en-US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E7A" w:rsidRPr="008E371C" w14:paraId="12425CBF" w14:textId="77777777" w:rsidTr="00072E7A">
        <w:tc>
          <w:tcPr>
            <w:tcW w:w="9629" w:type="dxa"/>
          </w:tcPr>
          <w:p w14:paraId="052F9EAA" w14:textId="0A975DC9" w:rsidR="007574DC" w:rsidRPr="007574DC" w:rsidRDefault="007574DC" w:rsidP="007574DC">
            <w:pPr>
              <w:pStyle w:val="B4"/>
              <w:rPr>
                <w:i/>
                <w:lang w:val="en-GB"/>
              </w:rPr>
            </w:pPr>
            <w:r w:rsidRPr="00072E7A">
              <w:rPr>
                <w:i/>
                <w:lang w:val="en-GB"/>
              </w:rPr>
              <w:t>[…]</w:t>
            </w:r>
          </w:p>
          <w:p w14:paraId="26586003" w14:textId="284F4C52" w:rsidR="00072E7A" w:rsidRDefault="00072E7A" w:rsidP="00072E7A">
            <w:pPr>
              <w:pStyle w:val="B1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1&gt;</w:t>
            </w:r>
            <w:r>
              <w:rPr>
                <w:lang w:val="en-GB"/>
              </w:rPr>
              <w:tab/>
              <w:t xml:space="preserve">for each </w:t>
            </w:r>
            <w:proofErr w:type="spellStart"/>
            <w:r>
              <w:rPr>
                <w:i/>
                <w:lang w:val="en-GB"/>
              </w:rPr>
              <w:t>measId</w:t>
            </w:r>
            <w:proofErr w:type="spellEnd"/>
            <w:r>
              <w:rPr>
                <w:lang w:val="en-GB"/>
              </w:rPr>
              <w:t xml:space="preserve"> included in the </w:t>
            </w:r>
            <w:proofErr w:type="spellStart"/>
            <w:r>
              <w:rPr>
                <w:i/>
                <w:lang w:val="en-GB"/>
              </w:rPr>
              <w:t>measIdList</w:t>
            </w:r>
            <w:proofErr w:type="spellEnd"/>
            <w:r>
              <w:rPr>
                <w:lang w:val="en-GB"/>
              </w:rPr>
              <w:t xml:space="preserve"> within </w:t>
            </w:r>
            <w:proofErr w:type="spellStart"/>
            <w:r>
              <w:rPr>
                <w:i/>
                <w:lang w:val="en-GB"/>
              </w:rPr>
              <w:t>VarMeasConfig</w:t>
            </w:r>
            <w:proofErr w:type="spellEnd"/>
            <w:r>
              <w:rPr>
                <w:lang w:val="en-GB"/>
              </w:rPr>
              <w:t>:</w:t>
            </w:r>
          </w:p>
          <w:p w14:paraId="29931B4A" w14:textId="26C1AB6D" w:rsidR="00072E7A" w:rsidRPr="00072E7A" w:rsidRDefault="00072E7A" w:rsidP="00072E7A">
            <w:pPr>
              <w:pStyle w:val="B4"/>
              <w:rPr>
                <w:i/>
                <w:lang w:val="en-GB"/>
              </w:rPr>
            </w:pPr>
            <w:r w:rsidRPr="00072E7A">
              <w:rPr>
                <w:i/>
                <w:lang w:val="en-GB"/>
              </w:rPr>
              <w:t>[…]</w:t>
            </w:r>
          </w:p>
          <w:p w14:paraId="0B8AA846" w14:textId="77777777" w:rsidR="00072E7A" w:rsidRDefault="00072E7A" w:rsidP="00072E7A">
            <w:pPr>
              <w:pStyle w:val="B2"/>
              <w:rPr>
                <w:lang w:val="en-GB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  <w:t xml:space="preserve">if the </w:t>
            </w:r>
            <w:proofErr w:type="spellStart"/>
            <w:r>
              <w:rPr>
                <w:i/>
                <w:lang w:val="en-GB"/>
              </w:rPr>
              <w:t>reportType</w:t>
            </w:r>
            <w:proofErr w:type="spellEnd"/>
            <w:r>
              <w:rPr>
                <w:lang w:val="en-GB"/>
              </w:rPr>
              <w:t xml:space="preserve"> for the associated </w:t>
            </w:r>
            <w:proofErr w:type="spellStart"/>
            <w:r>
              <w:rPr>
                <w:i/>
                <w:lang w:val="en-GB"/>
              </w:rPr>
              <w:t>reportConfig</w:t>
            </w:r>
            <w:proofErr w:type="spellEnd"/>
            <w:r>
              <w:rPr>
                <w:lang w:val="en-GB"/>
              </w:rPr>
              <w:t xml:space="preserve"> is </w:t>
            </w:r>
            <w:r>
              <w:rPr>
                <w:i/>
                <w:lang w:val="en-GB"/>
              </w:rPr>
              <w:t>periodical</w:t>
            </w:r>
            <w:r>
              <w:rPr>
                <w:lang w:val="en-GB"/>
              </w:rPr>
              <w:t xml:space="preserve"> or </w:t>
            </w:r>
            <w:proofErr w:type="spellStart"/>
            <w:r>
              <w:rPr>
                <w:i/>
                <w:lang w:val="en-GB"/>
              </w:rPr>
              <w:t>eventTriggered</w:t>
            </w:r>
            <w:proofErr w:type="spellEnd"/>
            <w:r>
              <w:rPr>
                <w:lang w:val="en-GB"/>
              </w:rPr>
              <w:t>:</w:t>
            </w:r>
          </w:p>
          <w:p w14:paraId="6166365B" w14:textId="77777777" w:rsidR="00072E7A" w:rsidRDefault="00072E7A" w:rsidP="00072E7A">
            <w:pPr>
              <w:pStyle w:val="B3"/>
              <w:rPr>
                <w:lang w:val="en-GB"/>
              </w:rPr>
            </w:pPr>
            <w:r>
              <w:rPr>
                <w:lang w:val="en-GB"/>
              </w:rPr>
              <w:t>3&gt;</w:t>
            </w:r>
            <w:r>
              <w:rPr>
                <w:lang w:val="en-GB"/>
              </w:rPr>
              <w:tab/>
              <w:t>if a measurement gap configuration is setup, or</w:t>
            </w:r>
          </w:p>
          <w:p w14:paraId="2940325A" w14:textId="77777777" w:rsidR="00072E7A" w:rsidRDefault="00072E7A" w:rsidP="00072E7A">
            <w:pPr>
              <w:pStyle w:val="B3"/>
              <w:rPr>
                <w:lang w:val="en-GB"/>
              </w:rPr>
            </w:pPr>
            <w:r>
              <w:rPr>
                <w:lang w:val="en-GB"/>
              </w:rPr>
              <w:t>3&gt;</w:t>
            </w:r>
            <w:r>
              <w:rPr>
                <w:lang w:val="en-GB"/>
              </w:rPr>
              <w:tab/>
              <w:t>if the UE does not require measurement gaps to perform the concerned measurements:</w:t>
            </w:r>
          </w:p>
          <w:p w14:paraId="1ED872C0" w14:textId="77777777" w:rsidR="00072E7A" w:rsidRDefault="00072E7A" w:rsidP="00072E7A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  <w:t xml:space="preserve">if </w:t>
            </w:r>
            <w:r>
              <w:rPr>
                <w:i/>
                <w:lang w:val="en-GB"/>
              </w:rPr>
              <w:t>s-</w:t>
            </w:r>
            <w:proofErr w:type="spellStart"/>
            <w:r>
              <w:rPr>
                <w:i/>
                <w:lang w:val="en-GB"/>
              </w:rPr>
              <w:t>MeasureConfig</w:t>
            </w:r>
            <w:proofErr w:type="spellEnd"/>
            <w:r>
              <w:rPr>
                <w:lang w:val="en-GB"/>
              </w:rPr>
              <w:t xml:space="preserve"> is not configured, or</w:t>
            </w:r>
          </w:p>
          <w:p w14:paraId="70B6F13C" w14:textId="77777777" w:rsidR="00072E7A" w:rsidRDefault="00072E7A" w:rsidP="00072E7A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  <w:t xml:space="preserve">if </w:t>
            </w:r>
            <w:r>
              <w:rPr>
                <w:i/>
                <w:lang w:val="en-GB"/>
              </w:rPr>
              <w:t>s-</w:t>
            </w:r>
            <w:proofErr w:type="spellStart"/>
            <w:r>
              <w:rPr>
                <w:i/>
                <w:lang w:val="en-GB"/>
              </w:rPr>
              <w:t>MeasureConfig</w:t>
            </w:r>
            <w:proofErr w:type="spellEnd"/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ssb</w:t>
            </w:r>
            <w:proofErr w:type="spellEnd"/>
            <w:r>
              <w:rPr>
                <w:i/>
                <w:lang w:val="en-GB"/>
              </w:rPr>
              <w:t xml:space="preserve">-RSRP </w:t>
            </w:r>
            <w:r>
              <w:rPr>
                <w:lang w:val="en-GB"/>
              </w:rPr>
              <w:t xml:space="preserve">and the NR </w:t>
            </w:r>
            <w:proofErr w:type="spellStart"/>
            <w:r>
              <w:rPr>
                <w:lang w:val="en-GB"/>
              </w:rPr>
              <w:t>SpCell</w:t>
            </w:r>
            <w:proofErr w:type="spellEnd"/>
            <w:r>
              <w:rPr>
                <w:lang w:val="en-GB"/>
              </w:rPr>
              <w:t xml:space="preserve"> RSRP based on SS/PBCH block, after layer 3 filtering, is lower than </w:t>
            </w:r>
            <w:proofErr w:type="spellStart"/>
            <w:r>
              <w:rPr>
                <w:i/>
                <w:lang w:val="en-GB"/>
              </w:rPr>
              <w:t>ssb</w:t>
            </w:r>
            <w:proofErr w:type="spellEnd"/>
            <w:r>
              <w:rPr>
                <w:i/>
                <w:lang w:val="en-GB"/>
              </w:rPr>
              <w:t xml:space="preserve">-RSRP, </w:t>
            </w:r>
            <w:r>
              <w:rPr>
                <w:lang w:val="en-GB"/>
              </w:rPr>
              <w:t>or</w:t>
            </w:r>
          </w:p>
          <w:p w14:paraId="3551818F" w14:textId="77777777" w:rsidR="00072E7A" w:rsidRDefault="00072E7A" w:rsidP="00072E7A">
            <w:pPr>
              <w:pStyle w:val="B4"/>
              <w:rPr>
                <w:lang w:val="en-GB"/>
              </w:rPr>
            </w:pPr>
            <w:r>
              <w:rPr>
                <w:lang w:val="en-GB"/>
              </w:rPr>
              <w:t>4&gt;</w:t>
            </w:r>
            <w:r>
              <w:rPr>
                <w:lang w:val="en-GB"/>
              </w:rPr>
              <w:tab/>
              <w:t xml:space="preserve">if </w:t>
            </w:r>
            <w:r>
              <w:rPr>
                <w:i/>
                <w:lang w:val="en-GB"/>
              </w:rPr>
              <w:t>s-</w:t>
            </w:r>
            <w:proofErr w:type="spellStart"/>
            <w:r>
              <w:rPr>
                <w:i/>
                <w:lang w:val="en-GB"/>
              </w:rPr>
              <w:t>MeasureConfig</w:t>
            </w:r>
            <w:proofErr w:type="spellEnd"/>
            <w:r>
              <w:rPr>
                <w:i/>
                <w:lang w:val="en-GB"/>
              </w:rPr>
              <w:t xml:space="preserve"> </w:t>
            </w:r>
            <w:r>
              <w:rPr>
                <w:lang w:val="en-GB"/>
              </w:rPr>
              <w:t xml:space="preserve">is set to </w:t>
            </w:r>
            <w:proofErr w:type="spellStart"/>
            <w:r>
              <w:rPr>
                <w:i/>
                <w:lang w:val="en-GB"/>
              </w:rPr>
              <w:t>csi</w:t>
            </w:r>
            <w:proofErr w:type="spellEnd"/>
            <w:r>
              <w:rPr>
                <w:i/>
                <w:lang w:val="en-GB"/>
              </w:rPr>
              <w:t xml:space="preserve">-RSRP </w:t>
            </w:r>
            <w:r>
              <w:rPr>
                <w:lang w:val="en-GB"/>
              </w:rPr>
              <w:t xml:space="preserve">and the NR </w:t>
            </w:r>
            <w:proofErr w:type="spellStart"/>
            <w:r>
              <w:rPr>
                <w:lang w:val="en-GB"/>
              </w:rPr>
              <w:t>SpCell</w:t>
            </w:r>
            <w:proofErr w:type="spellEnd"/>
            <w:r>
              <w:rPr>
                <w:lang w:val="en-GB"/>
              </w:rPr>
              <w:t xml:space="preserve"> RSRP based on CSI-RS, after layer 3 filtering, is lower than </w:t>
            </w:r>
            <w:proofErr w:type="spellStart"/>
            <w:r>
              <w:rPr>
                <w:i/>
                <w:lang w:val="en-GB"/>
              </w:rPr>
              <w:t>csi</w:t>
            </w:r>
            <w:proofErr w:type="spellEnd"/>
            <w:r>
              <w:rPr>
                <w:i/>
                <w:lang w:val="en-GB"/>
              </w:rPr>
              <w:t>-RSRP</w:t>
            </w:r>
            <w:r>
              <w:rPr>
                <w:lang w:val="en-GB"/>
              </w:rPr>
              <w:t>:</w:t>
            </w:r>
          </w:p>
          <w:p w14:paraId="12E4210B" w14:textId="77777777" w:rsidR="00072E7A" w:rsidRDefault="00072E7A" w:rsidP="00072E7A">
            <w:pPr>
              <w:pStyle w:val="B5"/>
              <w:rPr>
                <w:lang w:val="en-GB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  <w:t xml:space="preserve">if the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is associated to NR and the </w:t>
            </w:r>
            <w:proofErr w:type="spellStart"/>
            <w:r>
              <w:rPr>
                <w:i/>
                <w:lang w:val="en-GB"/>
              </w:rPr>
              <w:t>rsType</w:t>
            </w:r>
            <w:proofErr w:type="spellEnd"/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csi-rs</w:t>
            </w:r>
            <w:proofErr w:type="spellEnd"/>
            <w:r>
              <w:rPr>
                <w:lang w:val="en-GB"/>
              </w:rPr>
              <w:t>:</w:t>
            </w:r>
          </w:p>
          <w:p w14:paraId="54D47185" w14:textId="77777777" w:rsidR="00072E7A" w:rsidRDefault="00072E7A" w:rsidP="00072E7A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</w:t>
            </w:r>
            <w:r>
              <w:rPr>
                <w:lang w:val="en-GB"/>
              </w:rPr>
              <w:tab/>
              <w:t xml:space="preserve">if </w:t>
            </w:r>
            <w:proofErr w:type="spellStart"/>
            <w:r>
              <w:rPr>
                <w:i/>
                <w:lang w:val="en-GB"/>
              </w:rPr>
              <w:t>reportQuantityRS</w:t>
            </w:r>
            <w:proofErr w:type="spellEnd"/>
            <w:r>
              <w:rPr>
                <w:i/>
                <w:lang w:val="en-GB"/>
              </w:rPr>
              <w:t>-Indexes</w:t>
            </w:r>
            <w:r>
              <w:rPr>
                <w:lang w:val="en-GB"/>
              </w:rPr>
              <w:t xml:space="preserve"> and </w:t>
            </w:r>
            <w:proofErr w:type="spellStart"/>
            <w:r>
              <w:rPr>
                <w:i/>
                <w:lang w:val="en-GB"/>
              </w:rPr>
              <w:t>maxNrofRS-IndexesToReport</w:t>
            </w:r>
            <w:proofErr w:type="spellEnd"/>
            <w:r>
              <w:rPr>
                <w:lang w:val="en-GB"/>
              </w:rPr>
              <w:t xml:space="preserve"> for the associated </w:t>
            </w:r>
            <w:proofErr w:type="spellStart"/>
            <w:r>
              <w:rPr>
                <w:i/>
                <w:lang w:val="en-GB"/>
              </w:rPr>
              <w:t>reportConfig</w:t>
            </w:r>
            <w:proofErr w:type="spellEnd"/>
            <w:r>
              <w:rPr>
                <w:lang w:val="en-GB"/>
              </w:rPr>
              <w:t xml:space="preserve"> are configured:</w:t>
            </w:r>
          </w:p>
          <w:p w14:paraId="7513E2F0" w14:textId="77777777" w:rsidR="00072E7A" w:rsidRDefault="00072E7A" w:rsidP="00072E7A">
            <w:pPr>
              <w:pStyle w:val="B7"/>
              <w:rPr>
                <w:lang w:val="en-GB"/>
              </w:rPr>
            </w:pPr>
            <w:r>
              <w:rPr>
                <w:lang w:val="en-GB"/>
              </w:rPr>
              <w:t>7&gt;</w:t>
            </w:r>
            <w:r>
              <w:rPr>
                <w:lang w:val="en-GB"/>
              </w:rPr>
              <w:tab/>
              <w:t xml:space="preserve">derive layer 3 filtered beam measurements only based on CSI-RS for each measurement quantity indicated in </w:t>
            </w:r>
            <w:proofErr w:type="spellStart"/>
            <w:r>
              <w:rPr>
                <w:i/>
                <w:lang w:val="en-GB"/>
              </w:rPr>
              <w:t>reportQuantityRS</w:t>
            </w:r>
            <w:proofErr w:type="spellEnd"/>
            <w:r>
              <w:rPr>
                <w:i/>
                <w:lang w:val="en-GB"/>
              </w:rPr>
              <w:t>-Indexes</w:t>
            </w:r>
            <w:r>
              <w:rPr>
                <w:lang w:val="en-GB"/>
              </w:rPr>
              <w:t>, as described in 5.5.3.3a;</w:t>
            </w:r>
          </w:p>
          <w:p w14:paraId="16F61969" w14:textId="77777777" w:rsidR="00072E7A" w:rsidRDefault="00072E7A" w:rsidP="00072E7A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</w:t>
            </w:r>
            <w:r>
              <w:rPr>
                <w:lang w:val="en-GB"/>
              </w:rPr>
              <w:tab/>
              <w:t xml:space="preserve">derive cell measurement results based on CSI-RS for the trigger quantity and each measurement quantity indicated in </w:t>
            </w:r>
            <w:proofErr w:type="spellStart"/>
            <w:r>
              <w:rPr>
                <w:i/>
                <w:lang w:val="en-GB"/>
              </w:rPr>
              <w:t>reportQuantityCell</w:t>
            </w:r>
            <w:proofErr w:type="spellEnd"/>
            <w:r>
              <w:rPr>
                <w:lang w:val="en-GB"/>
              </w:rPr>
              <w:t xml:space="preserve"> using parameters from the associated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>, as described in 5.5.3.3;</w:t>
            </w:r>
          </w:p>
          <w:p w14:paraId="7A398D4F" w14:textId="77777777" w:rsidR="00072E7A" w:rsidRDefault="00072E7A" w:rsidP="00072E7A">
            <w:pPr>
              <w:pStyle w:val="B5"/>
              <w:rPr>
                <w:lang w:val="en-GB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  <w:t xml:space="preserve">if the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is associated to NR and the </w:t>
            </w:r>
            <w:proofErr w:type="spellStart"/>
            <w:r>
              <w:rPr>
                <w:i/>
                <w:lang w:val="en-GB"/>
              </w:rPr>
              <w:t>rsType</w:t>
            </w:r>
            <w:proofErr w:type="spellEnd"/>
            <w:r>
              <w:rPr>
                <w:lang w:val="en-GB"/>
              </w:rPr>
              <w:t xml:space="preserve"> is set to </w:t>
            </w:r>
            <w:proofErr w:type="spellStart"/>
            <w:r>
              <w:rPr>
                <w:i/>
                <w:lang w:val="en-GB"/>
              </w:rPr>
              <w:t>ssb</w:t>
            </w:r>
            <w:proofErr w:type="spellEnd"/>
            <w:r>
              <w:rPr>
                <w:lang w:val="en-GB"/>
              </w:rPr>
              <w:t>:</w:t>
            </w:r>
          </w:p>
          <w:p w14:paraId="0CEF0A6F" w14:textId="77777777" w:rsidR="00072E7A" w:rsidRDefault="00072E7A" w:rsidP="00072E7A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</w:t>
            </w:r>
            <w:r>
              <w:rPr>
                <w:lang w:val="en-GB"/>
              </w:rPr>
              <w:tab/>
              <w:t xml:space="preserve">if </w:t>
            </w:r>
            <w:proofErr w:type="spellStart"/>
            <w:r>
              <w:rPr>
                <w:i/>
                <w:lang w:val="en-GB"/>
              </w:rPr>
              <w:t>reportQuantityRS</w:t>
            </w:r>
            <w:proofErr w:type="spellEnd"/>
            <w:r>
              <w:rPr>
                <w:i/>
                <w:lang w:val="en-GB"/>
              </w:rPr>
              <w:t>-Indexes</w:t>
            </w:r>
            <w:r>
              <w:rPr>
                <w:lang w:val="en-GB"/>
              </w:rPr>
              <w:t xml:space="preserve"> and </w:t>
            </w:r>
            <w:proofErr w:type="spellStart"/>
            <w:r>
              <w:rPr>
                <w:i/>
                <w:lang w:val="en-GB"/>
              </w:rPr>
              <w:t>maxNrofRS-IndexesToReport</w:t>
            </w:r>
            <w:proofErr w:type="spellEnd"/>
            <w:r>
              <w:rPr>
                <w:lang w:val="en-GB"/>
              </w:rPr>
              <w:t xml:space="preserve"> for the associated </w:t>
            </w:r>
            <w:proofErr w:type="spellStart"/>
            <w:r>
              <w:rPr>
                <w:i/>
                <w:lang w:val="en-GB"/>
              </w:rPr>
              <w:t>reportConfig</w:t>
            </w:r>
            <w:proofErr w:type="spellEnd"/>
            <w:r>
              <w:rPr>
                <w:lang w:val="en-GB"/>
              </w:rPr>
              <w:t xml:space="preserve"> are configured:</w:t>
            </w:r>
          </w:p>
          <w:p w14:paraId="49700C2E" w14:textId="77777777" w:rsidR="00072E7A" w:rsidRDefault="00072E7A" w:rsidP="00072E7A">
            <w:pPr>
              <w:pStyle w:val="B7"/>
              <w:rPr>
                <w:lang w:val="en-GB"/>
              </w:rPr>
            </w:pPr>
            <w:r>
              <w:rPr>
                <w:lang w:val="en-GB"/>
              </w:rPr>
              <w:t>7&gt;</w:t>
            </w:r>
            <w:r>
              <w:rPr>
                <w:lang w:val="en-GB"/>
              </w:rPr>
              <w:tab/>
              <w:t xml:space="preserve">derive layer 3 beam measurements only based on SS/PBCH block for each measurement quantity indicated in </w:t>
            </w:r>
            <w:proofErr w:type="spellStart"/>
            <w:r>
              <w:rPr>
                <w:i/>
                <w:lang w:val="en-GB"/>
              </w:rPr>
              <w:t>reportQuantityRS</w:t>
            </w:r>
            <w:proofErr w:type="spellEnd"/>
            <w:r>
              <w:rPr>
                <w:i/>
                <w:lang w:val="en-GB"/>
              </w:rPr>
              <w:t>-Indexes</w:t>
            </w:r>
            <w:r>
              <w:rPr>
                <w:lang w:val="en-GB"/>
              </w:rPr>
              <w:t>, as described in 5.5.3.3a;</w:t>
            </w:r>
          </w:p>
          <w:p w14:paraId="6A9021F7" w14:textId="77777777" w:rsidR="00072E7A" w:rsidRDefault="00072E7A" w:rsidP="00072E7A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</w:t>
            </w:r>
            <w:r>
              <w:rPr>
                <w:lang w:val="en-GB"/>
              </w:rPr>
              <w:tab/>
              <w:t xml:space="preserve">derive cell measurement results based on SS/PBCH block for the trigger quantity and each measurement quantity indicated in </w:t>
            </w:r>
            <w:proofErr w:type="spellStart"/>
            <w:r>
              <w:rPr>
                <w:i/>
                <w:lang w:val="en-GB"/>
              </w:rPr>
              <w:t>reportQuantityCell</w:t>
            </w:r>
            <w:proofErr w:type="spellEnd"/>
            <w:r>
              <w:rPr>
                <w:lang w:val="en-GB"/>
              </w:rPr>
              <w:t xml:space="preserve"> using parameters from the associated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>, as described in 5.5.3.3;</w:t>
            </w:r>
          </w:p>
          <w:p w14:paraId="3673F818" w14:textId="77777777" w:rsidR="00072E7A" w:rsidRDefault="00072E7A" w:rsidP="00072E7A">
            <w:pPr>
              <w:pStyle w:val="B5"/>
              <w:rPr>
                <w:lang w:val="en-GB"/>
              </w:rPr>
            </w:pPr>
            <w:r>
              <w:rPr>
                <w:lang w:val="en-GB"/>
              </w:rPr>
              <w:t>5&gt;</w:t>
            </w:r>
            <w:r>
              <w:rPr>
                <w:lang w:val="en-GB"/>
              </w:rPr>
              <w:tab/>
              <w:t xml:space="preserve">if the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 xml:space="preserve"> is associated to E-UTRA:</w:t>
            </w:r>
          </w:p>
          <w:p w14:paraId="1A0171C2" w14:textId="77777777" w:rsidR="00072E7A" w:rsidRDefault="00072E7A" w:rsidP="00072E7A">
            <w:pPr>
              <w:pStyle w:val="B6"/>
              <w:rPr>
                <w:lang w:val="en-GB"/>
              </w:rPr>
            </w:pPr>
            <w:r>
              <w:rPr>
                <w:lang w:val="en-GB"/>
              </w:rPr>
              <w:t>6&gt;</w:t>
            </w:r>
            <w:r>
              <w:rPr>
                <w:lang w:val="en-GB"/>
              </w:rPr>
              <w:tab/>
              <w:t xml:space="preserve">perform the corresponding measurements associated to neighbouring cells on the frequencies indicated in the concerned </w:t>
            </w:r>
            <w:proofErr w:type="spellStart"/>
            <w:r>
              <w:rPr>
                <w:i/>
                <w:lang w:val="en-GB"/>
              </w:rPr>
              <w:t>measObject</w:t>
            </w:r>
            <w:proofErr w:type="spellEnd"/>
            <w:r>
              <w:rPr>
                <w:lang w:val="en-GB"/>
              </w:rPr>
              <w:t>;</w:t>
            </w:r>
          </w:p>
          <w:p w14:paraId="0B9946EB" w14:textId="1EEC3A64" w:rsidR="00072E7A" w:rsidRPr="00072E7A" w:rsidRDefault="00072E7A" w:rsidP="00CF6405">
            <w:pPr>
              <w:pStyle w:val="B2"/>
              <w:rPr>
                <w:lang w:val="en-GB"/>
              </w:rPr>
            </w:pPr>
            <w:r>
              <w:rPr>
                <w:lang w:val="en-GB"/>
              </w:rPr>
              <w:t>2&gt;</w:t>
            </w:r>
            <w:r>
              <w:rPr>
                <w:lang w:val="en-GB"/>
              </w:rPr>
              <w:tab/>
              <w:t>perform the evaluation of reporting criteria as specified in 5.5.4.</w:t>
            </w:r>
          </w:p>
        </w:tc>
      </w:tr>
    </w:tbl>
    <w:p w14:paraId="0D45C8F8" w14:textId="6788DD9A" w:rsidR="0092681D" w:rsidRDefault="0092681D" w:rsidP="00934FB9">
      <w:pPr>
        <w:pStyle w:val="BodyText"/>
        <w:rPr>
          <w:lang w:val="en-US" w:eastAsia="ja-JP"/>
        </w:rPr>
      </w:pPr>
    </w:p>
    <w:p w14:paraId="5C7C7815" w14:textId="106D6FC5" w:rsidR="007E4EAB" w:rsidRDefault="00CF6405" w:rsidP="002B6BA7">
      <w:pPr>
        <w:pStyle w:val="BodyText"/>
        <w:rPr>
          <w:lang w:val="en-US" w:eastAsia="ja-JP"/>
        </w:rPr>
      </w:pPr>
      <w:r>
        <w:rPr>
          <w:lang w:val="en-US" w:eastAsia="ja-JP"/>
        </w:rPr>
        <w:lastRenderedPageBreak/>
        <w:t>Hence, there are layer 3 beam measurements in Rel. 15 that can be used in the MDT context.</w:t>
      </w:r>
      <w:r w:rsidR="006C710A">
        <w:rPr>
          <w:lang w:val="en-US" w:eastAsia="ja-JP"/>
        </w:rPr>
        <w:t xml:space="preserve"> </w:t>
      </w:r>
      <w:r w:rsidR="00A02D20">
        <w:rPr>
          <w:lang w:val="en-US" w:eastAsia="ja-JP"/>
        </w:rPr>
        <w:t>We therefore have the following observation:</w:t>
      </w:r>
    </w:p>
    <w:p w14:paraId="6908F9B8" w14:textId="1718DFC1" w:rsidR="00FD6BDC" w:rsidRDefault="002B6BA7" w:rsidP="00FD6BDC">
      <w:pPr>
        <w:pStyle w:val="Observation"/>
        <w:numPr>
          <w:ilvl w:val="0"/>
          <w:numId w:val="20"/>
        </w:numPr>
        <w:spacing w:line="256" w:lineRule="auto"/>
        <w:ind w:left="1491" w:hanging="1491"/>
        <w:jc w:val="both"/>
        <w:rPr>
          <w:lang w:val="en-US"/>
        </w:rPr>
      </w:pPr>
      <w:bookmarkStart w:id="2" w:name="_Toc7444273"/>
      <w:bookmarkStart w:id="3" w:name="_Toc7445015"/>
      <w:r>
        <w:rPr>
          <w:lang w:val="en-US"/>
        </w:rPr>
        <w:t xml:space="preserve">3GPP Rel. 15 </w:t>
      </w:r>
      <w:r w:rsidR="0023203B">
        <w:rPr>
          <w:lang w:val="en-US"/>
        </w:rPr>
        <w:t xml:space="preserve">L3 beam measurements </w:t>
      </w:r>
      <w:r w:rsidR="0098683C">
        <w:rPr>
          <w:lang w:val="en-US"/>
        </w:rPr>
        <w:t>for radio resource management</w:t>
      </w:r>
      <w:r w:rsidR="006E0853">
        <w:rPr>
          <w:lang w:val="en-US"/>
        </w:rPr>
        <w:t xml:space="preserve"> </w:t>
      </w:r>
      <w:r w:rsidR="002726FA">
        <w:rPr>
          <w:lang w:val="en-US"/>
        </w:rPr>
        <w:t xml:space="preserve">based on either SSB or CSI-RS can be configured </w:t>
      </w:r>
      <w:r w:rsidR="00A02D20">
        <w:rPr>
          <w:lang w:val="en-US"/>
        </w:rPr>
        <w:t xml:space="preserve">and reported </w:t>
      </w:r>
      <w:r w:rsidR="002726FA">
        <w:rPr>
          <w:lang w:val="en-US"/>
        </w:rPr>
        <w:t>via RRC</w:t>
      </w:r>
      <w:bookmarkEnd w:id="2"/>
      <w:bookmarkEnd w:id="3"/>
      <w:r w:rsidR="002726FA">
        <w:rPr>
          <w:lang w:val="en-US"/>
        </w:rPr>
        <w:t xml:space="preserve"> </w:t>
      </w:r>
    </w:p>
    <w:p w14:paraId="304CA643" w14:textId="56141BAD" w:rsidR="0076098D" w:rsidRDefault="0076098D" w:rsidP="00FD6BDC">
      <w:pPr>
        <w:pStyle w:val="Observation"/>
        <w:numPr>
          <w:ilvl w:val="0"/>
          <w:numId w:val="20"/>
        </w:numPr>
        <w:spacing w:line="256" w:lineRule="auto"/>
        <w:ind w:left="1491" w:hanging="1491"/>
        <w:jc w:val="both"/>
        <w:rPr>
          <w:lang w:val="en-US"/>
        </w:rPr>
      </w:pPr>
      <w:bookmarkStart w:id="4" w:name="_Toc7444274"/>
      <w:bookmarkStart w:id="5" w:name="_Toc7445016"/>
      <w:r>
        <w:rPr>
          <w:lang w:val="en-US"/>
        </w:rPr>
        <w:t xml:space="preserve">The 3GPP Rel 15 L3 beam measurements </w:t>
      </w:r>
      <w:r w:rsidR="00590388">
        <w:rPr>
          <w:lang w:val="en-US"/>
        </w:rPr>
        <w:t xml:space="preserve">that can be configured and reported via RRC </w:t>
      </w:r>
      <w:r>
        <w:rPr>
          <w:lang w:val="en-US"/>
        </w:rPr>
        <w:t>can be</w:t>
      </w:r>
      <w:r w:rsidR="00590388">
        <w:rPr>
          <w:lang w:val="en-US"/>
        </w:rPr>
        <w:t xml:space="preserve"> reused for MDT to obtain spatial information</w:t>
      </w:r>
      <w:bookmarkEnd w:id="4"/>
      <w:bookmarkEnd w:id="5"/>
      <w:r>
        <w:rPr>
          <w:lang w:val="en-US"/>
        </w:rPr>
        <w:t xml:space="preserve"> </w:t>
      </w:r>
    </w:p>
    <w:p w14:paraId="406C8BA6" w14:textId="7693125D" w:rsidR="00C56E44" w:rsidRDefault="00E37B5C" w:rsidP="00C56E44">
      <w:pPr>
        <w:pStyle w:val="BodyText"/>
        <w:rPr>
          <w:lang w:val="en-US"/>
        </w:rPr>
      </w:pPr>
      <w:r>
        <w:rPr>
          <w:lang w:val="en-US"/>
        </w:rPr>
        <w:t xml:space="preserve">The spatial information of reported beam IDs </w:t>
      </w:r>
      <w:r w:rsidR="00CE28F9">
        <w:rPr>
          <w:lang w:val="en-US"/>
        </w:rPr>
        <w:t xml:space="preserve">and associated </w:t>
      </w:r>
      <w:r>
        <w:rPr>
          <w:lang w:val="en-US"/>
        </w:rPr>
        <w:t>reference signal received power</w:t>
      </w:r>
      <w:r w:rsidR="00CE28F9">
        <w:rPr>
          <w:lang w:val="en-US"/>
        </w:rPr>
        <w:t xml:space="preserve"> can be used together with </w:t>
      </w:r>
      <w:r w:rsidR="00CE28F9" w:rsidRPr="00CE28F9">
        <w:rPr>
          <w:lang w:val="en-US"/>
        </w:rPr>
        <w:t>information about the transmission point location and spatial beam directions</w:t>
      </w:r>
      <w:r w:rsidR="00CE28F9">
        <w:rPr>
          <w:lang w:val="en-US"/>
        </w:rPr>
        <w:t xml:space="preserve"> </w:t>
      </w:r>
      <w:r w:rsidR="004F0203">
        <w:rPr>
          <w:lang w:val="en-US"/>
        </w:rPr>
        <w:t>to estimate the angle of departure e.g. from the</w:t>
      </w:r>
      <w:r w:rsidR="00F61AE1">
        <w:rPr>
          <w:lang w:val="en-US"/>
        </w:rPr>
        <w:t xml:space="preserve"> strongest beam of each</w:t>
      </w:r>
      <w:r w:rsidR="004F0203">
        <w:rPr>
          <w:lang w:val="en-US"/>
        </w:rPr>
        <w:t xml:space="preserve"> transmission point </w:t>
      </w:r>
      <w:r w:rsidR="00F61AE1">
        <w:rPr>
          <w:lang w:val="en-US"/>
        </w:rPr>
        <w:t>the UE</w:t>
      </w:r>
      <w:r w:rsidR="000722A7">
        <w:rPr>
          <w:lang w:val="en-US"/>
        </w:rPr>
        <w:t>, and combining information from multiple cells, it is possible to position the UE based on triangulation.</w:t>
      </w:r>
      <w:r w:rsidR="004F0203">
        <w:rPr>
          <w:lang w:val="en-US"/>
        </w:rPr>
        <w:t xml:space="preserve"> </w:t>
      </w:r>
    </w:p>
    <w:p w14:paraId="7FD15C51" w14:textId="44A9FAEB" w:rsidR="00A02D20" w:rsidRDefault="005966AE" w:rsidP="00FD6BDC">
      <w:pPr>
        <w:pStyle w:val="Observation"/>
        <w:numPr>
          <w:ilvl w:val="0"/>
          <w:numId w:val="20"/>
        </w:numPr>
        <w:spacing w:line="256" w:lineRule="auto"/>
        <w:ind w:left="1491" w:hanging="1491"/>
        <w:jc w:val="both"/>
        <w:rPr>
          <w:lang w:val="en-US"/>
        </w:rPr>
      </w:pPr>
      <w:bookmarkStart w:id="6" w:name="_Toc7444275"/>
      <w:bookmarkStart w:id="7" w:name="_Toc7445017"/>
      <w:r>
        <w:rPr>
          <w:lang w:val="en-US"/>
        </w:rPr>
        <w:t xml:space="preserve">The existing 3GPP Rel. 15 L3 beam measurements </w:t>
      </w:r>
      <w:r w:rsidR="00C567CB">
        <w:rPr>
          <w:lang w:val="en-US"/>
        </w:rPr>
        <w:t>can be used as positioning information in the context of MDT</w:t>
      </w:r>
      <w:bookmarkEnd w:id="6"/>
      <w:bookmarkEnd w:id="7"/>
      <w:r w:rsidR="004D4067">
        <w:rPr>
          <w:lang w:val="en-US"/>
        </w:rPr>
        <w:t xml:space="preserve"> </w:t>
      </w:r>
    </w:p>
    <w:p w14:paraId="480BF4F8" w14:textId="0D56A382" w:rsidR="002F1D44" w:rsidRDefault="002F1D44" w:rsidP="002F1D44">
      <w:pPr>
        <w:pStyle w:val="BodyText"/>
        <w:rPr>
          <w:lang w:val="en-US"/>
        </w:rPr>
      </w:pPr>
      <w:r>
        <w:rPr>
          <w:lang w:val="en-US"/>
        </w:rPr>
        <w:t xml:space="preserve">With the existing </w:t>
      </w:r>
      <w:r w:rsidR="00341E10">
        <w:rPr>
          <w:lang w:val="en-US"/>
        </w:rPr>
        <w:t>L3 beam measurements via RRC, there is no need to also define reporting of L1-RSRP per beam</w:t>
      </w:r>
      <w:r w:rsidR="00E753F2">
        <w:rPr>
          <w:lang w:val="en-US"/>
        </w:rPr>
        <w:t>.</w:t>
      </w:r>
    </w:p>
    <w:p w14:paraId="4FCB72E4" w14:textId="5438D2FE" w:rsidR="00E753F2" w:rsidRPr="00E753F2" w:rsidRDefault="00F42EC2" w:rsidP="002F1D44">
      <w:pPr>
        <w:pStyle w:val="Observation"/>
        <w:numPr>
          <w:ilvl w:val="0"/>
          <w:numId w:val="20"/>
        </w:numPr>
        <w:spacing w:line="256" w:lineRule="auto"/>
        <w:ind w:left="1491" w:hanging="1491"/>
        <w:jc w:val="both"/>
        <w:rPr>
          <w:lang w:val="en-US"/>
        </w:rPr>
      </w:pPr>
      <w:bookmarkStart w:id="8" w:name="_Toc7445018"/>
      <w:r>
        <w:rPr>
          <w:lang w:val="en-US"/>
        </w:rPr>
        <w:t xml:space="preserve">Existing L3 beam measurements are enough for spatial </w:t>
      </w:r>
      <w:proofErr w:type="gramStart"/>
      <w:r>
        <w:rPr>
          <w:lang w:val="en-US"/>
        </w:rPr>
        <w:t>information, and</w:t>
      </w:r>
      <w:proofErr w:type="gramEnd"/>
      <w:r>
        <w:rPr>
          <w:lang w:val="en-US"/>
        </w:rPr>
        <w:t xml:space="preserve"> </w:t>
      </w:r>
      <w:r w:rsidR="00AE4AFE">
        <w:rPr>
          <w:lang w:val="en-US"/>
        </w:rPr>
        <w:t>introducing L1-RSRP measurements per beam is not needed.</w:t>
      </w:r>
      <w:bookmarkEnd w:id="8"/>
    </w:p>
    <w:p w14:paraId="0F6A9866" w14:textId="56B5167A" w:rsidR="00657D01" w:rsidRDefault="00F17051" w:rsidP="003F3760">
      <w:pPr>
        <w:jc w:val="both"/>
        <w:rPr>
          <w:lang w:val="en-US" w:eastAsia="zh-CN"/>
        </w:rPr>
      </w:pPr>
      <w:r>
        <w:rPr>
          <w:lang w:val="en-US" w:eastAsia="zh-CN"/>
        </w:rPr>
        <w:t>Given the discussion and observations in the section, we have the following proposal:</w:t>
      </w:r>
    </w:p>
    <w:p w14:paraId="36F79DC7" w14:textId="0CF3432C" w:rsidR="005A6561" w:rsidRPr="005836E7" w:rsidRDefault="00F17051" w:rsidP="002E49C5">
      <w:pPr>
        <w:pStyle w:val="Proposal"/>
        <w:numPr>
          <w:ilvl w:val="0"/>
          <w:numId w:val="19"/>
        </w:numPr>
        <w:tabs>
          <w:tab w:val="clear" w:pos="1304"/>
        </w:tabs>
        <w:spacing w:line="256" w:lineRule="auto"/>
        <w:ind w:left="1701" w:hanging="1701"/>
        <w:rPr>
          <w:lang w:val="en-US"/>
        </w:rPr>
      </w:pPr>
      <w:bookmarkStart w:id="9" w:name="_Toc7444276"/>
      <w:bookmarkStart w:id="10" w:name="_Toc7445019"/>
      <w:bookmarkStart w:id="11" w:name="_Toc7710023"/>
      <w:r>
        <w:rPr>
          <w:rFonts w:cs="Arial"/>
          <w:lang w:val="en-US"/>
        </w:rPr>
        <w:t xml:space="preserve">Support </w:t>
      </w:r>
      <w:r w:rsidR="008E371C">
        <w:rPr>
          <w:rFonts w:cs="Arial"/>
          <w:lang w:val="en-US"/>
        </w:rPr>
        <w:t xml:space="preserve">only </w:t>
      </w:r>
      <w:r>
        <w:rPr>
          <w:rFonts w:cs="Arial"/>
          <w:lang w:val="en-US"/>
        </w:rPr>
        <w:t xml:space="preserve">Rel. 15 L3 beam measurements </w:t>
      </w:r>
      <w:r w:rsidR="005836E7">
        <w:rPr>
          <w:rFonts w:cs="Arial"/>
          <w:lang w:val="en-US"/>
        </w:rPr>
        <w:t>in Rel 16 MDT</w:t>
      </w:r>
      <w:bookmarkEnd w:id="9"/>
      <w:bookmarkEnd w:id="10"/>
      <w:bookmarkEnd w:id="11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F3527B0" w14:textId="77777777" w:rsidR="00AE4AFE" w:rsidRPr="00AE4AFE" w:rsidRDefault="008E065E" w:rsidP="005B48BA">
      <w:pPr>
        <w:pStyle w:val="BodyText"/>
        <w:jc w:val="both"/>
        <w:rPr>
          <w:noProof/>
          <w:lang w:val="en-US"/>
        </w:rPr>
      </w:pPr>
      <w:r w:rsidRPr="0010662B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E4AF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made the following observations:</w:t>
      </w:r>
      <w:r>
        <w:rPr>
          <w:b/>
          <w:bCs/>
        </w:rPr>
        <w:fldChar w:fldCharType="begin"/>
      </w:r>
      <w:r w:rsidRPr="0010662B">
        <w:rPr>
          <w:b/>
          <w:bCs/>
          <w:lang w:val="en-US"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5406993" w14:textId="77777777" w:rsidR="00AE4AFE" w:rsidRPr="00AE4AFE" w:rsidRDefault="00AE4A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417E">
        <w:t>Observation 1</w:t>
      </w:r>
      <w:r w:rsidRPr="00AE4A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417E">
        <w:t>3GPP Rel. 15 L3 beam measurements for radio resource management based on either SSB or CSI-RS can be configured and reported via RRC</w:t>
      </w:r>
    </w:p>
    <w:p w14:paraId="631EEFB0" w14:textId="77777777" w:rsidR="00AE4AFE" w:rsidRPr="00AE4AFE" w:rsidRDefault="00AE4A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417E">
        <w:t>Observation 2</w:t>
      </w:r>
      <w:r w:rsidRPr="00AE4AF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417E">
        <w:t>The 3GPP Rel 15 L3 beam measurements that can be configured and reported via RRC can be reused for MDT to obtain spatial information</w:t>
      </w:r>
    </w:p>
    <w:p w14:paraId="34DE1120" w14:textId="77777777" w:rsidR="00AE4AFE" w:rsidRPr="007A738A" w:rsidRDefault="00AE4A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417E">
        <w:t>Observation 3</w:t>
      </w:r>
      <w:r w:rsidRPr="007A738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417E">
        <w:t>The existing 3GPP Rel. 15 L3 beam measurements can be used as positioning information in the context of MDT</w:t>
      </w:r>
    </w:p>
    <w:p w14:paraId="4643B877" w14:textId="77777777" w:rsidR="00AE4AFE" w:rsidRPr="007A738A" w:rsidRDefault="00AE4AF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417E">
        <w:t>Observation 4</w:t>
      </w:r>
      <w:r w:rsidRPr="007A738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417E">
        <w:t>Existing L3 beam measurements are enough for spatial information, and introducing L1-RSRP measurements per beam is not needed.</w:t>
      </w:r>
    </w:p>
    <w:p w14:paraId="5B22A5B8" w14:textId="77777777" w:rsidR="008E065E" w:rsidRPr="0010662B" w:rsidRDefault="008E065E" w:rsidP="005B48BA">
      <w:pPr>
        <w:pStyle w:val="BodyText"/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60F46A93" w14:textId="73CE1F3F" w:rsidR="005B48BA" w:rsidRDefault="008E065E" w:rsidP="005B48BA">
      <w:pPr>
        <w:pStyle w:val="BodyText"/>
        <w:jc w:val="both"/>
        <w:rPr>
          <w:lang w:val="en-US"/>
        </w:rPr>
      </w:pPr>
      <w:r w:rsidRPr="0010662B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10662B">
        <w:rPr>
          <w:lang w:val="en-US"/>
        </w:rPr>
        <w:instrText xml:space="preserve"> REF _Ref178064866 \r \h </w:instrText>
      </w:r>
      <w:r w:rsidR="005B48BA" w:rsidRPr="005B48BA">
        <w:rPr>
          <w:highlight w:val="cyan"/>
          <w:lang w:val="en-US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AE4AFE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10662B">
        <w:rPr>
          <w:lang w:val="en-US"/>
        </w:rPr>
        <w:t xml:space="preserve"> we propose the following:</w:t>
      </w:r>
    </w:p>
    <w:p w14:paraId="4A7C58B5" w14:textId="77777777" w:rsidR="008E371C" w:rsidRPr="008E371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10662B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bookmarkStart w:id="12" w:name="_GoBack"/>
      <w:bookmarkEnd w:id="12"/>
      <w:r w:rsidR="008E371C" w:rsidRPr="00A37787">
        <w:t>Proposal 1</w:t>
      </w:r>
      <w:r w:rsidR="008E371C" w:rsidRPr="008E371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8E371C" w:rsidRPr="00A37787">
        <w:rPr>
          <w:rFonts w:cs="Arial"/>
        </w:rPr>
        <w:t>Support only Rel. 15 L3 beam measurements in Rel 16 MDT</w:t>
      </w:r>
    </w:p>
    <w:p w14:paraId="06ACB49B" w14:textId="58081E39" w:rsidR="008E065E" w:rsidRPr="0010662B" w:rsidRDefault="008E065E" w:rsidP="005B48BA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7801EA81" w14:textId="08EA4A21" w:rsidR="003A7EF3" w:rsidRPr="003D3283" w:rsidRDefault="00B21FD3" w:rsidP="003D3283">
      <w:pPr>
        <w:pStyle w:val="Reference"/>
        <w:rPr>
          <w:lang w:val="en-US"/>
        </w:rPr>
      </w:pPr>
      <w:bookmarkStart w:id="14" w:name="_Ref4480706"/>
      <w:bookmarkStart w:id="15" w:name="_Ref174151459"/>
      <w:bookmarkStart w:id="16" w:name="_Ref189809556"/>
      <w:r>
        <w:rPr>
          <w:lang w:val="en-US"/>
        </w:rPr>
        <w:t>Session notes (Hu) RAN2</w:t>
      </w:r>
      <w:r w:rsidR="000C41C6">
        <w:rPr>
          <w:lang w:val="en-US"/>
        </w:rPr>
        <w:t>-</w:t>
      </w:r>
      <w:r>
        <w:rPr>
          <w:lang w:val="en-US"/>
        </w:rPr>
        <w:t>105_</w:t>
      </w:r>
      <w:r w:rsidR="000C41C6">
        <w:rPr>
          <w:lang w:val="en-US"/>
        </w:rPr>
        <w:t>2019-02-28-1900.docx</w:t>
      </w:r>
      <w:r w:rsidR="00B30B23">
        <w:rPr>
          <w:lang w:val="en-US"/>
        </w:rPr>
        <w:t>, 3gpp RAN2#105 meeting, Athens, February 2019.</w:t>
      </w:r>
      <w:bookmarkEnd w:id="14"/>
      <w:bookmarkEnd w:id="15"/>
      <w:bookmarkEnd w:id="16"/>
    </w:p>
    <w:sectPr w:rsidR="003A7EF3" w:rsidRPr="003D32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6F14" w14:textId="77777777" w:rsidR="0099094C" w:rsidRDefault="0099094C">
      <w:r>
        <w:separator/>
      </w:r>
    </w:p>
  </w:endnote>
  <w:endnote w:type="continuationSeparator" w:id="0">
    <w:p w14:paraId="0C3DC2AB" w14:textId="77777777" w:rsidR="0099094C" w:rsidRDefault="0099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12375" w14:textId="77777777" w:rsidR="0099094C" w:rsidRDefault="0099094C">
      <w:r>
        <w:separator/>
      </w:r>
    </w:p>
  </w:footnote>
  <w:footnote w:type="continuationSeparator" w:id="0">
    <w:p w14:paraId="02DCA096" w14:textId="77777777" w:rsidR="0099094C" w:rsidRDefault="00990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B2CE2D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A937DC"/>
    <w:multiLevelType w:val="hybridMultilevel"/>
    <w:tmpl w:val="49F0E84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191252A"/>
    <w:multiLevelType w:val="hybridMultilevel"/>
    <w:tmpl w:val="CC184918"/>
    <w:lvl w:ilvl="0" w:tplc="E85A5C5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252F6"/>
    <w:multiLevelType w:val="hybridMultilevel"/>
    <w:tmpl w:val="D4347D20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C015C"/>
    <w:multiLevelType w:val="hybridMultilevel"/>
    <w:tmpl w:val="2624B23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E159A"/>
    <w:multiLevelType w:val="hybridMultilevel"/>
    <w:tmpl w:val="0B82FD7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342B9"/>
    <w:multiLevelType w:val="hybridMultilevel"/>
    <w:tmpl w:val="9CCA760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BE1C8D"/>
    <w:multiLevelType w:val="hybridMultilevel"/>
    <w:tmpl w:val="B7EC78A8"/>
    <w:lvl w:ilvl="0" w:tplc="BB94A7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338C1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0F5D0A"/>
    <w:multiLevelType w:val="hybridMultilevel"/>
    <w:tmpl w:val="402433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27DD3"/>
    <w:multiLevelType w:val="hybridMultilevel"/>
    <w:tmpl w:val="C2085F1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12456D"/>
    <w:multiLevelType w:val="hybridMultilevel"/>
    <w:tmpl w:val="4FBEB456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F3856"/>
    <w:multiLevelType w:val="hybridMultilevel"/>
    <w:tmpl w:val="D77E90FA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5F351E"/>
    <w:multiLevelType w:val="hybridMultilevel"/>
    <w:tmpl w:val="EE00329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25E53"/>
    <w:multiLevelType w:val="hybridMultilevel"/>
    <w:tmpl w:val="A10E0558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2454F7E"/>
    <w:multiLevelType w:val="hybridMultilevel"/>
    <w:tmpl w:val="1EEA80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6629C"/>
    <w:multiLevelType w:val="hybridMultilevel"/>
    <w:tmpl w:val="5F76BF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F5F9E"/>
    <w:multiLevelType w:val="hybridMultilevel"/>
    <w:tmpl w:val="8FD8D008"/>
    <w:lvl w:ilvl="0" w:tplc="FFE21C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7242C2"/>
    <w:multiLevelType w:val="hybridMultilevel"/>
    <w:tmpl w:val="99F60EB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4"/>
  </w:num>
  <w:num w:numId="6">
    <w:abstractNumId w:val="22"/>
  </w:num>
  <w:num w:numId="7">
    <w:abstractNumId w:val="27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4"/>
  </w:num>
  <w:num w:numId="16">
    <w:abstractNumId w:val="23"/>
  </w:num>
  <w:num w:numId="17">
    <w:abstractNumId w:val="21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1"/>
  </w:num>
  <w:num w:numId="24">
    <w:abstractNumId w:val="20"/>
  </w:num>
  <w:num w:numId="25">
    <w:abstractNumId w:val="35"/>
  </w:num>
  <w:num w:numId="26">
    <w:abstractNumId w:val="9"/>
  </w:num>
  <w:num w:numId="27">
    <w:abstractNumId w:val="19"/>
  </w:num>
  <w:num w:numId="28">
    <w:abstractNumId w:val="32"/>
  </w:num>
  <w:num w:numId="29">
    <w:abstractNumId w:val="29"/>
  </w:num>
  <w:num w:numId="30">
    <w:abstractNumId w:val="25"/>
  </w:num>
  <w:num w:numId="31">
    <w:abstractNumId w:val="30"/>
  </w:num>
  <w:num w:numId="32">
    <w:abstractNumId w:val="28"/>
  </w:num>
  <w:num w:numId="33">
    <w:abstractNumId w:val="8"/>
  </w:num>
  <w:num w:numId="34">
    <w:abstractNumId w:val="5"/>
  </w:num>
  <w:num w:numId="35">
    <w:abstractNumId w:val="10"/>
  </w:num>
  <w:num w:numId="36">
    <w:abstractNumId w:val="16"/>
  </w:num>
  <w:num w:numId="37">
    <w:abstractNumId w:val="13"/>
  </w:num>
  <w:num w:numId="38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4662"/>
    <w:rsid w:val="00005B66"/>
    <w:rsid w:val="00006446"/>
    <w:rsid w:val="00006896"/>
    <w:rsid w:val="00006D35"/>
    <w:rsid w:val="000071C9"/>
    <w:rsid w:val="00007CDC"/>
    <w:rsid w:val="00011B28"/>
    <w:rsid w:val="000138B4"/>
    <w:rsid w:val="00015D15"/>
    <w:rsid w:val="00015E8D"/>
    <w:rsid w:val="00016CE3"/>
    <w:rsid w:val="000179D0"/>
    <w:rsid w:val="00017C46"/>
    <w:rsid w:val="00017EF4"/>
    <w:rsid w:val="00020E3D"/>
    <w:rsid w:val="0002133B"/>
    <w:rsid w:val="00021A9B"/>
    <w:rsid w:val="0002564D"/>
    <w:rsid w:val="00025ECA"/>
    <w:rsid w:val="0002604F"/>
    <w:rsid w:val="00027BB9"/>
    <w:rsid w:val="0003105D"/>
    <w:rsid w:val="000313C6"/>
    <w:rsid w:val="000325B8"/>
    <w:rsid w:val="00033001"/>
    <w:rsid w:val="00033A8D"/>
    <w:rsid w:val="00034C15"/>
    <w:rsid w:val="000368C6"/>
    <w:rsid w:val="00036BA1"/>
    <w:rsid w:val="000418F2"/>
    <w:rsid w:val="000422E2"/>
    <w:rsid w:val="00042EBA"/>
    <w:rsid w:val="00042F22"/>
    <w:rsid w:val="00043426"/>
    <w:rsid w:val="00043969"/>
    <w:rsid w:val="000444EF"/>
    <w:rsid w:val="00045107"/>
    <w:rsid w:val="000466B4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224A"/>
    <w:rsid w:val="00063452"/>
    <w:rsid w:val="000644A0"/>
    <w:rsid w:val="0006487E"/>
    <w:rsid w:val="00065456"/>
    <w:rsid w:val="00065B82"/>
    <w:rsid w:val="00065C24"/>
    <w:rsid w:val="00065E1A"/>
    <w:rsid w:val="000722A7"/>
    <w:rsid w:val="00072E7A"/>
    <w:rsid w:val="0007695E"/>
    <w:rsid w:val="00077B11"/>
    <w:rsid w:val="00077E5F"/>
    <w:rsid w:val="00077F9E"/>
    <w:rsid w:val="0008036A"/>
    <w:rsid w:val="00081724"/>
    <w:rsid w:val="00081AE6"/>
    <w:rsid w:val="00082A54"/>
    <w:rsid w:val="000855EB"/>
    <w:rsid w:val="00085B52"/>
    <w:rsid w:val="0008641E"/>
    <w:rsid w:val="000866F2"/>
    <w:rsid w:val="0009009F"/>
    <w:rsid w:val="00091557"/>
    <w:rsid w:val="000924C1"/>
    <w:rsid w:val="000924F0"/>
    <w:rsid w:val="00092560"/>
    <w:rsid w:val="000926FB"/>
    <w:rsid w:val="00093474"/>
    <w:rsid w:val="00093F19"/>
    <w:rsid w:val="0009510F"/>
    <w:rsid w:val="00095CE8"/>
    <w:rsid w:val="00097633"/>
    <w:rsid w:val="000A1B7B"/>
    <w:rsid w:val="000A56F2"/>
    <w:rsid w:val="000A6190"/>
    <w:rsid w:val="000B2719"/>
    <w:rsid w:val="000B3A8F"/>
    <w:rsid w:val="000B4AB9"/>
    <w:rsid w:val="000B5160"/>
    <w:rsid w:val="000B58C3"/>
    <w:rsid w:val="000B61E9"/>
    <w:rsid w:val="000B6495"/>
    <w:rsid w:val="000C12D3"/>
    <w:rsid w:val="000C165A"/>
    <w:rsid w:val="000C2E19"/>
    <w:rsid w:val="000C41C6"/>
    <w:rsid w:val="000C506E"/>
    <w:rsid w:val="000C5CB2"/>
    <w:rsid w:val="000C6E50"/>
    <w:rsid w:val="000D00B2"/>
    <w:rsid w:val="000D081A"/>
    <w:rsid w:val="000D0D07"/>
    <w:rsid w:val="000D3C0E"/>
    <w:rsid w:val="000D4797"/>
    <w:rsid w:val="000D51E9"/>
    <w:rsid w:val="000D7753"/>
    <w:rsid w:val="000E0527"/>
    <w:rsid w:val="000E1E92"/>
    <w:rsid w:val="000E4999"/>
    <w:rsid w:val="000E6E74"/>
    <w:rsid w:val="000F06D6"/>
    <w:rsid w:val="000F0EB1"/>
    <w:rsid w:val="000F1106"/>
    <w:rsid w:val="000F1928"/>
    <w:rsid w:val="000F3BE9"/>
    <w:rsid w:val="000F3F6C"/>
    <w:rsid w:val="000F554A"/>
    <w:rsid w:val="000F6142"/>
    <w:rsid w:val="000F6B4E"/>
    <w:rsid w:val="000F6DF3"/>
    <w:rsid w:val="001005FF"/>
    <w:rsid w:val="0010102C"/>
    <w:rsid w:val="001028E4"/>
    <w:rsid w:val="001039A8"/>
    <w:rsid w:val="00104EDB"/>
    <w:rsid w:val="0010571E"/>
    <w:rsid w:val="00105795"/>
    <w:rsid w:val="00105919"/>
    <w:rsid w:val="00106254"/>
    <w:rsid w:val="001062FB"/>
    <w:rsid w:val="001063E6"/>
    <w:rsid w:val="0010662B"/>
    <w:rsid w:val="00106950"/>
    <w:rsid w:val="001073F5"/>
    <w:rsid w:val="001139AF"/>
    <w:rsid w:val="00113AA1"/>
    <w:rsid w:val="00113CF4"/>
    <w:rsid w:val="001153EA"/>
    <w:rsid w:val="00115643"/>
    <w:rsid w:val="00116765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32FD0"/>
    <w:rsid w:val="001344C0"/>
    <w:rsid w:val="001345A2"/>
    <w:rsid w:val="001346FA"/>
    <w:rsid w:val="001347D8"/>
    <w:rsid w:val="00135252"/>
    <w:rsid w:val="001367BD"/>
    <w:rsid w:val="00136B84"/>
    <w:rsid w:val="00137AB5"/>
    <w:rsid w:val="00137F0B"/>
    <w:rsid w:val="0014163F"/>
    <w:rsid w:val="00145C57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37C8"/>
    <w:rsid w:val="001659C1"/>
    <w:rsid w:val="00173A1C"/>
    <w:rsid w:val="00173A8E"/>
    <w:rsid w:val="00175482"/>
    <w:rsid w:val="00177795"/>
    <w:rsid w:val="00180F44"/>
    <w:rsid w:val="0018143F"/>
    <w:rsid w:val="00181451"/>
    <w:rsid w:val="00183340"/>
    <w:rsid w:val="00183807"/>
    <w:rsid w:val="001847C8"/>
    <w:rsid w:val="00184A8E"/>
    <w:rsid w:val="00190225"/>
    <w:rsid w:val="00190AC1"/>
    <w:rsid w:val="0019341A"/>
    <w:rsid w:val="001935BC"/>
    <w:rsid w:val="001956B5"/>
    <w:rsid w:val="00197DF9"/>
    <w:rsid w:val="001A08C3"/>
    <w:rsid w:val="001A1987"/>
    <w:rsid w:val="001A2564"/>
    <w:rsid w:val="001A3C6F"/>
    <w:rsid w:val="001A6173"/>
    <w:rsid w:val="001A6CBA"/>
    <w:rsid w:val="001B0D97"/>
    <w:rsid w:val="001B1B57"/>
    <w:rsid w:val="001B275F"/>
    <w:rsid w:val="001B329B"/>
    <w:rsid w:val="001B57BC"/>
    <w:rsid w:val="001B5A5D"/>
    <w:rsid w:val="001C0C47"/>
    <w:rsid w:val="001C1CE5"/>
    <w:rsid w:val="001C32EB"/>
    <w:rsid w:val="001C3D2A"/>
    <w:rsid w:val="001C41A2"/>
    <w:rsid w:val="001C42AA"/>
    <w:rsid w:val="001C4323"/>
    <w:rsid w:val="001C7608"/>
    <w:rsid w:val="001D0049"/>
    <w:rsid w:val="001D2CEE"/>
    <w:rsid w:val="001D51BA"/>
    <w:rsid w:val="001D565D"/>
    <w:rsid w:val="001D6342"/>
    <w:rsid w:val="001D6458"/>
    <w:rsid w:val="001D6D53"/>
    <w:rsid w:val="001D784E"/>
    <w:rsid w:val="001E44DD"/>
    <w:rsid w:val="001E58E2"/>
    <w:rsid w:val="001E590B"/>
    <w:rsid w:val="001E7AED"/>
    <w:rsid w:val="001F3916"/>
    <w:rsid w:val="001F54C5"/>
    <w:rsid w:val="001F5A87"/>
    <w:rsid w:val="001F62B7"/>
    <w:rsid w:val="001F662C"/>
    <w:rsid w:val="001F6BF7"/>
    <w:rsid w:val="001F7074"/>
    <w:rsid w:val="001F7581"/>
    <w:rsid w:val="00200490"/>
    <w:rsid w:val="0020144D"/>
    <w:rsid w:val="00201F3A"/>
    <w:rsid w:val="00203F96"/>
    <w:rsid w:val="002057DC"/>
    <w:rsid w:val="002069B2"/>
    <w:rsid w:val="0020779C"/>
    <w:rsid w:val="00207FA3"/>
    <w:rsid w:val="00214425"/>
    <w:rsid w:val="00214DA8"/>
    <w:rsid w:val="00214FAC"/>
    <w:rsid w:val="00215423"/>
    <w:rsid w:val="002158FA"/>
    <w:rsid w:val="00220600"/>
    <w:rsid w:val="002224DB"/>
    <w:rsid w:val="00223FCB"/>
    <w:rsid w:val="0022450C"/>
    <w:rsid w:val="002252C3"/>
    <w:rsid w:val="00225C54"/>
    <w:rsid w:val="00226E41"/>
    <w:rsid w:val="002273A8"/>
    <w:rsid w:val="002277D3"/>
    <w:rsid w:val="00227B8C"/>
    <w:rsid w:val="002303DD"/>
    <w:rsid w:val="00230765"/>
    <w:rsid w:val="002319E4"/>
    <w:rsid w:val="0023203B"/>
    <w:rsid w:val="00233F4B"/>
    <w:rsid w:val="00235632"/>
    <w:rsid w:val="00235872"/>
    <w:rsid w:val="00235D58"/>
    <w:rsid w:val="00241559"/>
    <w:rsid w:val="002435B3"/>
    <w:rsid w:val="00243BFC"/>
    <w:rsid w:val="00244B0F"/>
    <w:rsid w:val="00244B38"/>
    <w:rsid w:val="00244BF3"/>
    <w:rsid w:val="002458EB"/>
    <w:rsid w:val="002500C8"/>
    <w:rsid w:val="00252120"/>
    <w:rsid w:val="00252D36"/>
    <w:rsid w:val="002534E4"/>
    <w:rsid w:val="002548CE"/>
    <w:rsid w:val="0025506F"/>
    <w:rsid w:val="00256492"/>
    <w:rsid w:val="002568C2"/>
    <w:rsid w:val="00257543"/>
    <w:rsid w:val="002617E7"/>
    <w:rsid w:val="00264228"/>
    <w:rsid w:val="00264334"/>
    <w:rsid w:val="00264502"/>
    <w:rsid w:val="0026473E"/>
    <w:rsid w:val="00266214"/>
    <w:rsid w:val="00267C83"/>
    <w:rsid w:val="00267D26"/>
    <w:rsid w:val="00267DF5"/>
    <w:rsid w:val="0027144F"/>
    <w:rsid w:val="00271F3A"/>
    <w:rsid w:val="002726FA"/>
    <w:rsid w:val="00273278"/>
    <w:rsid w:val="002737F4"/>
    <w:rsid w:val="00273A8C"/>
    <w:rsid w:val="002740C9"/>
    <w:rsid w:val="00280255"/>
    <w:rsid w:val="002805F5"/>
    <w:rsid w:val="00280751"/>
    <w:rsid w:val="00280DD1"/>
    <w:rsid w:val="0028280A"/>
    <w:rsid w:val="00286ACD"/>
    <w:rsid w:val="00286E5F"/>
    <w:rsid w:val="00287838"/>
    <w:rsid w:val="002907B5"/>
    <w:rsid w:val="0029126F"/>
    <w:rsid w:val="00292BEC"/>
    <w:rsid w:val="00292E27"/>
    <w:rsid w:val="00292E37"/>
    <w:rsid w:val="00292EB7"/>
    <w:rsid w:val="00294949"/>
    <w:rsid w:val="00296227"/>
    <w:rsid w:val="0029649E"/>
    <w:rsid w:val="00296F44"/>
    <w:rsid w:val="0029777D"/>
    <w:rsid w:val="002A055E"/>
    <w:rsid w:val="002A1D4E"/>
    <w:rsid w:val="002A2869"/>
    <w:rsid w:val="002B1248"/>
    <w:rsid w:val="002B24D6"/>
    <w:rsid w:val="002B47F1"/>
    <w:rsid w:val="002B6B5F"/>
    <w:rsid w:val="002B6BA7"/>
    <w:rsid w:val="002B6D09"/>
    <w:rsid w:val="002B6F65"/>
    <w:rsid w:val="002B7410"/>
    <w:rsid w:val="002C07BE"/>
    <w:rsid w:val="002C33BD"/>
    <w:rsid w:val="002C41E6"/>
    <w:rsid w:val="002D071A"/>
    <w:rsid w:val="002D34B2"/>
    <w:rsid w:val="002D458C"/>
    <w:rsid w:val="002D58AC"/>
    <w:rsid w:val="002D5EEC"/>
    <w:rsid w:val="002D743C"/>
    <w:rsid w:val="002D7637"/>
    <w:rsid w:val="002E083C"/>
    <w:rsid w:val="002E08E1"/>
    <w:rsid w:val="002E17F2"/>
    <w:rsid w:val="002E3BFB"/>
    <w:rsid w:val="002E49C5"/>
    <w:rsid w:val="002E7365"/>
    <w:rsid w:val="002E7CAE"/>
    <w:rsid w:val="002F025C"/>
    <w:rsid w:val="002F1D44"/>
    <w:rsid w:val="002F2771"/>
    <w:rsid w:val="002F37A9"/>
    <w:rsid w:val="002F6118"/>
    <w:rsid w:val="002F7567"/>
    <w:rsid w:val="00301CE6"/>
    <w:rsid w:val="00301FA7"/>
    <w:rsid w:val="0030256B"/>
    <w:rsid w:val="003041F1"/>
    <w:rsid w:val="0030501F"/>
    <w:rsid w:val="00305473"/>
    <w:rsid w:val="00305A81"/>
    <w:rsid w:val="0030603B"/>
    <w:rsid w:val="0030706D"/>
    <w:rsid w:val="00307220"/>
    <w:rsid w:val="00307BA1"/>
    <w:rsid w:val="00311702"/>
    <w:rsid w:val="00311E82"/>
    <w:rsid w:val="00311F91"/>
    <w:rsid w:val="00313FD6"/>
    <w:rsid w:val="003143BD"/>
    <w:rsid w:val="003143CA"/>
    <w:rsid w:val="00314B7C"/>
    <w:rsid w:val="003154D6"/>
    <w:rsid w:val="00317101"/>
    <w:rsid w:val="003203ED"/>
    <w:rsid w:val="00322C9F"/>
    <w:rsid w:val="0032303F"/>
    <w:rsid w:val="00323D6C"/>
    <w:rsid w:val="00324D23"/>
    <w:rsid w:val="00325353"/>
    <w:rsid w:val="003307D4"/>
    <w:rsid w:val="00331751"/>
    <w:rsid w:val="00331A79"/>
    <w:rsid w:val="0033389D"/>
    <w:rsid w:val="00334579"/>
    <w:rsid w:val="00335858"/>
    <w:rsid w:val="00336BDA"/>
    <w:rsid w:val="003370F9"/>
    <w:rsid w:val="003373C1"/>
    <w:rsid w:val="0033754B"/>
    <w:rsid w:val="00340368"/>
    <w:rsid w:val="00340DF3"/>
    <w:rsid w:val="003410CA"/>
    <w:rsid w:val="00341C55"/>
    <w:rsid w:val="00341E10"/>
    <w:rsid w:val="003423B7"/>
    <w:rsid w:val="00342B26"/>
    <w:rsid w:val="00342BD7"/>
    <w:rsid w:val="00343211"/>
    <w:rsid w:val="00343A07"/>
    <w:rsid w:val="00345130"/>
    <w:rsid w:val="003454AD"/>
    <w:rsid w:val="00346D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70E47"/>
    <w:rsid w:val="00371A08"/>
    <w:rsid w:val="003742AC"/>
    <w:rsid w:val="00377CE1"/>
    <w:rsid w:val="0038499A"/>
    <w:rsid w:val="003857F0"/>
    <w:rsid w:val="00385BF0"/>
    <w:rsid w:val="003939FF"/>
    <w:rsid w:val="00397D1E"/>
    <w:rsid w:val="003A2223"/>
    <w:rsid w:val="003A2A0F"/>
    <w:rsid w:val="003A371D"/>
    <w:rsid w:val="003A41FB"/>
    <w:rsid w:val="003A45A1"/>
    <w:rsid w:val="003A561A"/>
    <w:rsid w:val="003A5B0A"/>
    <w:rsid w:val="003A6BAC"/>
    <w:rsid w:val="003A6D7A"/>
    <w:rsid w:val="003A7EF3"/>
    <w:rsid w:val="003B159C"/>
    <w:rsid w:val="003B1ABE"/>
    <w:rsid w:val="003B369F"/>
    <w:rsid w:val="003B36A3"/>
    <w:rsid w:val="003B460B"/>
    <w:rsid w:val="003B6F91"/>
    <w:rsid w:val="003B7478"/>
    <w:rsid w:val="003B7F7A"/>
    <w:rsid w:val="003B7FE5"/>
    <w:rsid w:val="003C11C8"/>
    <w:rsid w:val="003C1A93"/>
    <w:rsid w:val="003C2702"/>
    <w:rsid w:val="003C3AD6"/>
    <w:rsid w:val="003C47B1"/>
    <w:rsid w:val="003C4AA8"/>
    <w:rsid w:val="003C62E0"/>
    <w:rsid w:val="003C6E43"/>
    <w:rsid w:val="003C74BB"/>
    <w:rsid w:val="003C7806"/>
    <w:rsid w:val="003D091B"/>
    <w:rsid w:val="003D109F"/>
    <w:rsid w:val="003D1679"/>
    <w:rsid w:val="003D2478"/>
    <w:rsid w:val="003D247C"/>
    <w:rsid w:val="003D2C1E"/>
    <w:rsid w:val="003D3283"/>
    <w:rsid w:val="003D3322"/>
    <w:rsid w:val="003D3346"/>
    <w:rsid w:val="003D3C45"/>
    <w:rsid w:val="003D3D84"/>
    <w:rsid w:val="003D529A"/>
    <w:rsid w:val="003D56E9"/>
    <w:rsid w:val="003D5B1F"/>
    <w:rsid w:val="003D5DB0"/>
    <w:rsid w:val="003E0116"/>
    <w:rsid w:val="003E0295"/>
    <w:rsid w:val="003E1101"/>
    <w:rsid w:val="003E1544"/>
    <w:rsid w:val="003E15FA"/>
    <w:rsid w:val="003E1707"/>
    <w:rsid w:val="003E2761"/>
    <w:rsid w:val="003E353C"/>
    <w:rsid w:val="003E4E69"/>
    <w:rsid w:val="003E55E4"/>
    <w:rsid w:val="003E594C"/>
    <w:rsid w:val="003E71EB"/>
    <w:rsid w:val="003E74E3"/>
    <w:rsid w:val="003E7C0E"/>
    <w:rsid w:val="003E7C9B"/>
    <w:rsid w:val="003F05C7"/>
    <w:rsid w:val="003F14FB"/>
    <w:rsid w:val="003F2801"/>
    <w:rsid w:val="003F2CD4"/>
    <w:rsid w:val="003F3760"/>
    <w:rsid w:val="003F5ABA"/>
    <w:rsid w:val="003F60FF"/>
    <w:rsid w:val="003F6BBE"/>
    <w:rsid w:val="003F7146"/>
    <w:rsid w:val="003F7907"/>
    <w:rsid w:val="004000E8"/>
    <w:rsid w:val="00402E2B"/>
    <w:rsid w:val="0040512B"/>
    <w:rsid w:val="00405CA5"/>
    <w:rsid w:val="00406DE0"/>
    <w:rsid w:val="00407CD3"/>
    <w:rsid w:val="00407CFC"/>
    <w:rsid w:val="00410134"/>
    <w:rsid w:val="00410B72"/>
    <w:rsid w:val="00410F18"/>
    <w:rsid w:val="00410FAA"/>
    <w:rsid w:val="00411F21"/>
    <w:rsid w:val="0041263E"/>
    <w:rsid w:val="00413AAC"/>
    <w:rsid w:val="0041682C"/>
    <w:rsid w:val="004201DE"/>
    <w:rsid w:val="004210D4"/>
    <w:rsid w:val="00421105"/>
    <w:rsid w:val="00421A16"/>
    <w:rsid w:val="0042359B"/>
    <w:rsid w:val="004242F4"/>
    <w:rsid w:val="00424BD4"/>
    <w:rsid w:val="00426B3D"/>
    <w:rsid w:val="00426DD8"/>
    <w:rsid w:val="00427248"/>
    <w:rsid w:val="00433736"/>
    <w:rsid w:val="00437447"/>
    <w:rsid w:val="00441A92"/>
    <w:rsid w:val="00443301"/>
    <w:rsid w:val="00444F56"/>
    <w:rsid w:val="00446488"/>
    <w:rsid w:val="00450543"/>
    <w:rsid w:val="00450776"/>
    <w:rsid w:val="004517AA"/>
    <w:rsid w:val="00452AD6"/>
    <w:rsid w:val="00452CAC"/>
    <w:rsid w:val="004553B3"/>
    <w:rsid w:val="00456989"/>
    <w:rsid w:val="00457565"/>
    <w:rsid w:val="00457B71"/>
    <w:rsid w:val="00460238"/>
    <w:rsid w:val="00464A94"/>
    <w:rsid w:val="004669E2"/>
    <w:rsid w:val="00467E22"/>
    <w:rsid w:val="00470C31"/>
    <w:rsid w:val="00471669"/>
    <w:rsid w:val="004734D0"/>
    <w:rsid w:val="004743FD"/>
    <w:rsid w:val="00474D79"/>
    <w:rsid w:val="0047556B"/>
    <w:rsid w:val="00475B73"/>
    <w:rsid w:val="00475B9C"/>
    <w:rsid w:val="004761E6"/>
    <w:rsid w:val="00477768"/>
    <w:rsid w:val="00477BC0"/>
    <w:rsid w:val="00482881"/>
    <w:rsid w:val="0048434B"/>
    <w:rsid w:val="00485A40"/>
    <w:rsid w:val="004872FF"/>
    <w:rsid w:val="00487C1F"/>
    <w:rsid w:val="00492BC5"/>
    <w:rsid w:val="004964F1"/>
    <w:rsid w:val="0049658C"/>
    <w:rsid w:val="00496EFA"/>
    <w:rsid w:val="004A139C"/>
    <w:rsid w:val="004A16BC"/>
    <w:rsid w:val="004A1EB8"/>
    <w:rsid w:val="004A2B94"/>
    <w:rsid w:val="004A2C20"/>
    <w:rsid w:val="004A36C1"/>
    <w:rsid w:val="004A3AB1"/>
    <w:rsid w:val="004A635C"/>
    <w:rsid w:val="004A77EF"/>
    <w:rsid w:val="004B0189"/>
    <w:rsid w:val="004B099E"/>
    <w:rsid w:val="004B1894"/>
    <w:rsid w:val="004B1DC9"/>
    <w:rsid w:val="004B4BA8"/>
    <w:rsid w:val="004B6085"/>
    <w:rsid w:val="004B7C0C"/>
    <w:rsid w:val="004C0333"/>
    <w:rsid w:val="004C1446"/>
    <w:rsid w:val="004C2DB9"/>
    <w:rsid w:val="004C3898"/>
    <w:rsid w:val="004D2FF8"/>
    <w:rsid w:val="004D36B1"/>
    <w:rsid w:val="004D4067"/>
    <w:rsid w:val="004D7144"/>
    <w:rsid w:val="004D7EBD"/>
    <w:rsid w:val="004E011C"/>
    <w:rsid w:val="004E1AA6"/>
    <w:rsid w:val="004E25B8"/>
    <w:rsid w:val="004E2680"/>
    <w:rsid w:val="004E28F9"/>
    <w:rsid w:val="004E2AFF"/>
    <w:rsid w:val="004E30FB"/>
    <w:rsid w:val="004E462E"/>
    <w:rsid w:val="004E56DC"/>
    <w:rsid w:val="004E6F11"/>
    <w:rsid w:val="004E76F4"/>
    <w:rsid w:val="004F0203"/>
    <w:rsid w:val="004F0B4E"/>
    <w:rsid w:val="004F0B6C"/>
    <w:rsid w:val="004F1E92"/>
    <w:rsid w:val="004F2078"/>
    <w:rsid w:val="004F3FD6"/>
    <w:rsid w:val="004F48C5"/>
    <w:rsid w:val="004F4DA3"/>
    <w:rsid w:val="004F5E12"/>
    <w:rsid w:val="004F60CC"/>
    <w:rsid w:val="005030DF"/>
    <w:rsid w:val="00506557"/>
    <w:rsid w:val="0050677A"/>
    <w:rsid w:val="00506BEC"/>
    <w:rsid w:val="005106C4"/>
    <w:rsid w:val="005108D8"/>
    <w:rsid w:val="00510DF4"/>
    <w:rsid w:val="005116F9"/>
    <w:rsid w:val="00512240"/>
    <w:rsid w:val="0051411A"/>
    <w:rsid w:val="005153A7"/>
    <w:rsid w:val="0051748C"/>
    <w:rsid w:val="005219CF"/>
    <w:rsid w:val="00522077"/>
    <w:rsid w:val="00524D0D"/>
    <w:rsid w:val="00524DCC"/>
    <w:rsid w:val="00527335"/>
    <w:rsid w:val="005300EC"/>
    <w:rsid w:val="0053159A"/>
    <w:rsid w:val="00531683"/>
    <w:rsid w:val="00534902"/>
    <w:rsid w:val="00534B59"/>
    <w:rsid w:val="00536102"/>
    <w:rsid w:val="00536759"/>
    <w:rsid w:val="00537C62"/>
    <w:rsid w:val="00540A34"/>
    <w:rsid w:val="00541F19"/>
    <w:rsid w:val="00543666"/>
    <w:rsid w:val="0054420B"/>
    <w:rsid w:val="00545BEC"/>
    <w:rsid w:val="00546970"/>
    <w:rsid w:val="005504E9"/>
    <w:rsid w:val="00553725"/>
    <w:rsid w:val="00554E19"/>
    <w:rsid w:val="0055519A"/>
    <w:rsid w:val="005556EE"/>
    <w:rsid w:val="00556FCA"/>
    <w:rsid w:val="00557215"/>
    <w:rsid w:val="0056121F"/>
    <w:rsid w:val="00562B45"/>
    <w:rsid w:val="00564010"/>
    <w:rsid w:val="005643B6"/>
    <w:rsid w:val="00567AB8"/>
    <w:rsid w:val="005718ED"/>
    <w:rsid w:val="00571E19"/>
    <w:rsid w:val="00572505"/>
    <w:rsid w:val="0057255B"/>
    <w:rsid w:val="0057297B"/>
    <w:rsid w:val="005733A1"/>
    <w:rsid w:val="00577537"/>
    <w:rsid w:val="00577CFD"/>
    <w:rsid w:val="00577FCF"/>
    <w:rsid w:val="005800C8"/>
    <w:rsid w:val="00581861"/>
    <w:rsid w:val="00582809"/>
    <w:rsid w:val="005836E7"/>
    <w:rsid w:val="005841C5"/>
    <w:rsid w:val="00584C5E"/>
    <w:rsid w:val="00587405"/>
    <w:rsid w:val="0058798C"/>
    <w:rsid w:val="005900FA"/>
    <w:rsid w:val="00590388"/>
    <w:rsid w:val="005935A4"/>
    <w:rsid w:val="005948C2"/>
    <w:rsid w:val="00595DCA"/>
    <w:rsid w:val="005966AE"/>
    <w:rsid w:val="00597078"/>
    <w:rsid w:val="0059779B"/>
    <w:rsid w:val="005A209A"/>
    <w:rsid w:val="005A4A0D"/>
    <w:rsid w:val="005A6561"/>
    <w:rsid w:val="005A662D"/>
    <w:rsid w:val="005A78D4"/>
    <w:rsid w:val="005B0178"/>
    <w:rsid w:val="005B298F"/>
    <w:rsid w:val="005B35D7"/>
    <w:rsid w:val="005B392A"/>
    <w:rsid w:val="005B3AA3"/>
    <w:rsid w:val="005B48BA"/>
    <w:rsid w:val="005B591A"/>
    <w:rsid w:val="005B6F83"/>
    <w:rsid w:val="005B7226"/>
    <w:rsid w:val="005C08FE"/>
    <w:rsid w:val="005C2A99"/>
    <w:rsid w:val="005C31A3"/>
    <w:rsid w:val="005C4052"/>
    <w:rsid w:val="005C5F8E"/>
    <w:rsid w:val="005C74FB"/>
    <w:rsid w:val="005D1602"/>
    <w:rsid w:val="005D20A9"/>
    <w:rsid w:val="005E107B"/>
    <w:rsid w:val="005E1B00"/>
    <w:rsid w:val="005E385F"/>
    <w:rsid w:val="005E3AA0"/>
    <w:rsid w:val="005E3CE4"/>
    <w:rsid w:val="005E4BC2"/>
    <w:rsid w:val="005E5B81"/>
    <w:rsid w:val="005E60BD"/>
    <w:rsid w:val="005E6A28"/>
    <w:rsid w:val="005E6DEF"/>
    <w:rsid w:val="005E7FC4"/>
    <w:rsid w:val="005F0774"/>
    <w:rsid w:val="005F0AC2"/>
    <w:rsid w:val="005F2CB1"/>
    <w:rsid w:val="005F3025"/>
    <w:rsid w:val="005F3313"/>
    <w:rsid w:val="005F5392"/>
    <w:rsid w:val="005F5AC1"/>
    <w:rsid w:val="005F618C"/>
    <w:rsid w:val="005F70BD"/>
    <w:rsid w:val="0060283C"/>
    <w:rsid w:val="00602C45"/>
    <w:rsid w:val="00604F14"/>
    <w:rsid w:val="00610237"/>
    <w:rsid w:val="00610E96"/>
    <w:rsid w:val="00611A4B"/>
    <w:rsid w:val="00611B83"/>
    <w:rsid w:val="00611D56"/>
    <w:rsid w:val="00613257"/>
    <w:rsid w:val="00617B90"/>
    <w:rsid w:val="00620A71"/>
    <w:rsid w:val="00620D80"/>
    <w:rsid w:val="006234A6"/>
    <w:rsid w:val="00623758"/>
    <w:rsid w:val="006242B4"/>
    <w:rsid w:val="00625F75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801"/>
    <w:rsid w:val="0063628E"/>
    <w:rsid w:val="00636398"/>
    <w:rsid w:val="006368D3"/>
    <w:rsid w:val="00637266"/>
    <w:rsid w:val="006377EC"/>
    <w:rsid w:val="00637D1F"/>
    <w:rsid w:val="006405D9"/>
    <w:rsid w:val="0064151F"/>
    <w:rsid w:val="00641533"/>
    <w:rsid w:val="0064208D"/>
    <w:rsid w:val="00643475"/>
    <w:rsid w:val="0064396A"/>
    <w:rsid w:val="00643BE2"/>
    <w:rsid w:val="006460F1"/>
    <w:rsid w:val="0064624E"/>
    <w:rsid w:val="00650AB9"/>
    <w:rsid w:val="006521C4"/>
    <w:rsid w:val="0065259C"/>
    <w:rsid w:val="006537F9"/>
    <w:rsid w:val="00653C38"/>
    <w:rsid w:val="0065510C"/>
    <w:rsid w:val="00655733"/>
    <w:rsid w:val="0065574C"/>
    <w:rsid w:val="00655ACD"/>
    <w:rsid w:val="00656A92"/>
    <w:rsid w:val="00656DDE"/>
    <w:rsid w:val="00657D01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EE7"/>
    <w:rsid w:val="00670922"/>
    <w:rsid w:val="00670BE1"/>
    <w:rsid w:val="00671679"/>
    <w:rsid w:val="0067204A"/>
    <w:rsid w:val="0067218F"/>
    <w:rsid w:val="006741F2"/>
    <w:rsid w:val="00674CC3"/>
    <w:rsid w:val="00675C72"/>
    <w:rsid w:val="006771F9"/>
    <w:rsid w:val="006775B1"/>
    <w:rsid w:val="006776D7"/>
    <w:rsid w:val="0068049E"/>
    <w:rsid w:val="00681003"/>
    <w:rsid w:val="006817C9"/>
    <w:rsid w:val="00683ECE"/>
    <w:rsid w:val="00685269"/>
    <w:rsid w:val="00690B9A"/>
    <w:rsid w:val="006919DA"/>
    <w:rsid w:val="00694D8E"/>
    <w:rsid w:val="00695FC2"/>
    <w:rsid w:val="00696949"/>
    <w:rsid w:val="00697052"/>
    <w:rsid w:val="006A46FB"/>
    <w:rsid w:val="006A5E28"/>
    <w:rsid w:val="006A697B"/>
    <w:rsid w:val="006A74BE"/>
    <w:rsid w:val="006A7AFF"/>
    <w:rsid w:val="006B094C"/>
    <w:rsid w:val="006B171F"/>
    <w:rsid w:val="006B1816"/>
    <w:rsid w:val="006B2099"/>
    <w:rsid w:val="006B25BB"/>
    <w:rsid w:val="006B2FC1"/>
    <w:rsid w:val="006B50CF"/>
    <w:rsid w:val="006B52CD"/>
    <w:rsid w:val="006C03B8"/>
    <w:rsid w:val="006C18F5"/>
    <w:rsid w:val="006C2601"/>
    <w:rsid w:val="006C31AB"/>
    <w:rsid w:val="006C3999"/>
    <w:rsid w:val="006C4058"/>
    <w:rsid w:val="006C4060"/>
    <w:rsid w:val="006C56EC"/>
    <w:rsid w:val="006C5D43"/>
    <w:rsid w:val="006C5EC9"/>
    <w:rsid w:val="006C6059"/>
    <w:rsid w:val="006C710A"/>
    <w:rsid w:val="006C7522"/>
    <w:rsid w:val="006D03A4"/>
    <w:rsid w:val="006D50D9"/>
    <w:rsid w:val="006D6F08"/>
    <w:rsid w:val="006D7A3C"/>
    <w:rsid w:val="006D7E62"/>
    <w:rsid w:val="006E062C"/>
    <w:rsid w:val="006E0853"/>
    <w:rsid w:val="006E2758"/>
    <w:rsid w:val="006E28B7"/>
    <w:rsid w:val="006E3310"/>
    <w:rsid w:val="006E4E39"/>
    <w:rsid w:val="006E565E"/>
    <w:rsid w:val="006E673D"/>
    <w:rsid w:val="006E7D3B"/>
    <w:rsid w:val="006F0430"/>
    <w:rsid w:val="006F1B70"/>
    <w:rsid w:val="006F2264"/>
    <w:rsid w:val="006F2878"/>
    <w:rsid w:val="006F29F9"/>
    <w:rsid w:val="006F2C00"/>
    <w:rsid w:val="006F341D"/>
    <w:rsid w:val="006F3800"/>
    <w:rsid w:val="006F3A15"/>
    <w:rsid w:val="006F3CDE"/>
    <w:rsid w:val="006F58D4"/>
    <w:rsid w:val="0070092A"/>
    <w:rsid w:val="0070290B"/>
    <w:rsid w:val="00702DA3"/>
    <w:rsid w:val="0070346E"/>
    <w:rsid w:val="00703F63"/>
    <w:rsid w:val="007044DA"/>
    <w:rsid w:val="00704EDB"/>
    <w:rsid w:val="007056D4"/>
    <w:rsid w:val="00706101"/>
    <w:rsid w:val="007063C7"/>
    <w:rsid w:val="00707072"/>
    <w:rsid w:val="00707D61"/>
    <w:rsid w:val="00712287"/>
    <w:rsid w:val="00712772"/>
    <w:rsid w:val="00713C3E"/>
    <w:rsid w:val="007148D3"/>
    <w:rsid w:val="00715B9A"/>
    <w:rsid w:val="00716DA3"/>
    <w:rsid w:val="007170DB"/>
    <w:rsid w:val="00717385"/>
    <w:rsid w:val="0071742B"/>
    <w:rsid w:val="0071795A"/>
    <w:rsid w:val="00720182"/>
    <w:rsid w:val="00721593"/>
    <w:rsid w:val="00723E90"/>
    <w:rsid w:val="00724804"/>
    <w:rsid w:val="00724F58"/>
    <w:rsid w:val="00726CC7"/>
    <w:rsid w:val="00726EA6"/>
    <w:rsid w:val="00727208"/>
    <w:rsid w:val="00727680"/>
    <w:rsid w:val="007309A9"/>
    <w:rsid w:val="00732A98"/>
    <w:rsid w:val="00733300"/>
    <w:rsid w:val="007348B1"/>
    <w:rsid w:val="007362A6"/>
    <w:rsid w:val="00736D7D"/>
    <w:rsid w:val="00740E58"/>
    <w:rsid w:val="00741DDD"/>
    <w:rsid w:val="0074213C"/>
    <w:rsid w:val="007441B0"/>
    <w:rsid w:val="007445A0"/>
    <w:rsid w:val="0074524B"/>
    <w:rsid w:val="00745AA2"/>
    <w:rsid w:val="00746334"/>
    <w:rsid w:val="00746C23"/>
    <w:rsid w:val="00747D8B"/>
    <w:rsid w:val="00751228"/>
    <w:rsid w:val="00752BF5"/>
    <w:rsid w:val="00755913"/>
    <w:rsid w:val="00755F27"/>
    <w:rsid w:val="0075627E"/>
    <w:rsid w:val="007571E1"/>
    <w:rsid w:val="00757475"/>
    <w:rsid w:val="007574DC"/>
    <w:rsid w:val="00757795"/>
    <w:rsid w:val="007604B2"/>
    <w:rsid w:val="0076098D"/>
    <w:rsid w:val="00764D79"/>
    <w:rsid w:val="00765281"/>
    <w:rsid w:val="00766BAD"/>
    <w:rsid w:val="00767FBE"/>
    <w:rsid w:val="00770093"/>
    <w:rsid w:val="00771E8F"/>
    <w:rsid w:val="007730BD"/>
    <w:rsid w:val="0077347F"/>
    <w:rsid w:val="007755F2"/>
    <w:rsid w:val="00776971"/>
    <w:rsid w:val="007804D5"/>
    <w:rsid w:val="00780B3C"/>
    <w:rsid w:val="0078177E"/>
    <w:rsid w:val="0078304C"/>
    <w:rsid w:val="00783673"/>
    <w:rsid w:val="007849C4"/>
    <w:rsid w:val="00785490"/>
    <w:rsid w:val="00786F93"/>
    <w:rsid w:val="007870B4"/>
    <w:rsid w:val="00791CD7"/>
    <w:rsid w:val="007925EA"/>
    <w:rsid w:val="00793CD8"/>
    <w:rsid w:val="00794235"/>
    <w:rsid w:val="00795388"/>
    <w:rsid w:val="00795C92"/>
    <w:rsid w:val="0079604C"/>
    <w:rsid w:val="007960D6"/>
    <w:rsid w:val="00796231"/>
    <w:rsid w:val="007A1252"/>
    <w:rsid w:val="007A1CB3"/>
    <w:rsid w:val="007A23A4"/>
    <w:rsid w:val="007A265C"/>
    <w:rsid w:val="007A306F"/>
    <w:rsid w:val="007A43A6"/>
    <w:rsid w:val="007A4F2F"/>
    <w:rsid w:val="007A58A6"/>
    <w:rsid w:val="007A738A"/>
    <w:rsid w:val="007A7866"/>
    <w:rsid w:val="007B1EE3"/>
    <w:rsid w:val="007B3D2D"/>
    <w:rsid w:val="007B4442"/>
    <w:rsid w:val="007B50AE"/>
    <w:rsid w:val="007B51DF"/>
    <w:rsid w:val="007B562F"/>
    <w:rsid w:val="007B7905"/>
    <w:rsid w:val="007C0141"/>
    <w:rsid w:val="007C05DD"/>
    <w:rsid w:val="007C15AE"/>
    <w:rsid w:val="007C2C3B"/>
    <w:rsid w:val="007C3D18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50B0"/>
    <w:rsid w:val="007D5901"/>
    <w:rsid w:val="007D62C9"/>
    <w:rsid w:val="007D7526"/>
    <w:rsid w:val="007E1236"/>
    <w:rsid w:val="007E1E7A"/>
    <w:rsid w:val="007E26CF"/>
    <w:rsid w:val="007E2917"/>
    <w:rsid w:val="007E331C"/>
    <w:rsid w:val="007E4610"/>
    <w:rsid w:val="007E4715"/>
    <w:rsid w:val="007E4AC5"/>
    <w:rsid w:val="007E4EAB"/>
    <w:rsid w:val="007E505B"/>
    <w:rsid w:val="007E6E23"/>
    <w:rsid w:val="007E7091"/>
    <w:rsid w:val="007F716B"/>
    <w:rsid w:val="008019D4"/>
    <w:rsid w:val="00803FAE"/>
    <w:rsid w:val="0080564D"/>
    <w:rsid w:val="00805667"/>
    <w:rsid w:val="00805CC2"/>
    <w:rsid w:val="0080605F"/>
    <w:rsid w:val="00806ACB"/>
    <w:rsid w:val="00807786"/>
    <w:rsid w:val="0081186A"/>
    <w:rsid w:val="008119F2"/>
    <w:rsid w:val="00811FCB"/>
    <w:rsid w:val="008121CF"/>
    <w:rsid w:val="00812232"/>
    <w:rsid w:val="008137A9"/>
    <w:rsid w:val="0081394C"/>
    <w:rsid w:val="0081420C"/>
    <w:rsid w:val="008158D6"/>
    <w:rsid w:val="0081673D"/>
    <w:rsid w:val="00817196"/>
    <w:rsid w:val="00817D79"/>
    <w:rsid w:val="00820D90"/>
    <w:rsid w:val="00821225"/>
    <w:rsid w:val="00822132"/>
    <w:rsid w:val="008235DB"/>
    <w:rsid w:val="00824AB4"/>
    <w:rsid w:val="00825C42"/>
    <w:rsid w:val="00825D25"/>
    <w:rsid w:val="008264D8"/>
    <w:rsid w:val="00827D6F"/>
    <w:rsid w:val="008310FD"/>
    <w:rsid w:val="008348A5"/>
    <w:rsid w:val="008348C8"/>
    <w:rsid w:val="00834F8B"/>
    <w:rsid w:val="00837501"/>
    <w:rsid w:val="008376AC"/>
    <w:rsid w:val="008376CD"/>
    <w:rsid w:val="0084030B"/>
    <w:rsid w:val="00840DD0"/>
    <w:rsid w:val="00841AEE"/>
    <w:rsid w:val="00843C05"/>
    <w:rsid w:val="008444E8"/>
    <w:rsid w:val="00844AEA"/>
    <w:rsid w:val="00844E80"/>
    <w:rsid w:val="00845BF3"/>
    <w:rsid w:val="00846436"/>
    <w:rsid w:val="00846FE7"/>
    <w:rsid w:val="00850C8C"/>
    <w:rsid w:val="00852AB4"/>
    <w:rsid w:val="00853262"/>
    <w:rsid w:val="008534AE"/>
    <w:rsid w:val="00854F97"/>
    <w:rsid w:val="00856911"/>
    <w:rsid w:val="00857F0A"/>
    <w:rsid w:val="00861B7F"/>
    <w:rsid w:val="008622F8"/>
    <w:rsid w:val="00865870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CD7"/>
    <w:rsid w:val="00876B4D"/>
    <w:rsid w:val="00877F18"/>
    <w:rsid w:val="008801A8"/>
    <w:rsid w:val="00880D54"/>
    <w:rsid w:val="008841D9"/>
    <w:rsid w:val="00885B55"/>
    <w:rsid w:val="008871F9"/>
    <w:rsid w:val="00887472"/>
    <w:rsid w:val="00890716"/>
    <w:rsid w:val="0089185B"/>
    <w:rsid w:val="00893557"/>
    <w:rsid w:val="00894711"/>
    <w:rsid w:val="00894A88"/>
    <w:rsid w:val="00895386"/>
    <w:rsid w:val="008A21FF"/>
    <w:rsid w:val="008A2CE2"/>
    <w:rsid w:val="008A30AC"/>
    <w:rsid w:val="008A3345"/>
    <w:rsid w:val="008A44B8"/>
    <w:rsid w:val="008A51A8"/>
    <w:rsid w:val="008A53B4"/>
    <w:rsid w:val="008A54C7"/>
    <w:rsid w:val="008A6B33"/>
    <w:rsid w:val="008A77D8"/>
    <w:rsid w:val="008B0483"/>
    <w:rsid w:val="008B120C"/>
    <w:rsid w:val="008B15B6"/>
    <w:rsid w:val="008B51A0"/>
    <w:rsid w:val="008B5375"/>
    <w:rsid w:val="008B592A"/>
    <w:rsid w:val="008B650C"/>
    <w:rsid w:val="008B7B5C"/>
    <w:rsid w:val="008C0C99"/>
    <w:rsid w:val="008C2017"/>
    <w:rsid w:val="008C2BAF"/>
    <w:rsid w:val="008C3FE2"/>
    <w:rsid w:val="008C41F1"/>
    <w:rsid w:val="008C4958"/>
    <w:rsid w:val="008C4BAA"/>
    <w:rsid w:val="008C6AE8"/>
    <w:rsid w:val="008C7573"/>
    <w:rsid w:val="008D2A76"/>
    <w:rsid w:val="008D2D66"/>
    <w:rsid w:val="008D34F1"/>
    <w:rsid w:val="008D39D8"/>
    <w:rsid w:val="008D5438"/>
    <w:rsid w:val="008D6D1A"/>
    <w:rsid w:val="008D6FE8"/>
    <w:rsid w:val="008E065E"/>
    <w:rsid w:val="008E0927"/>
    <w:rsid w:val="008E1909"/>
    <w:rsid w:val="008E371C"/>
    <w:rsid w:val="008F099E"/>
    <w:rsid w:val="008F1EAB"/>
    <w:rsid w:val="008F33DC"/>
    <w:rsid w:val="008F4641"/>
    <w:rsid w:val="008F477F"/>
    <w:rsid w:val="008F6912"/>
    <w:rsid w:val="008F6C3A"/>
    <w:rsid w:val="008F7993"/>
    <w:rsid w:val="0090206F"/>
    <w:rsid w:val="00902208"/>
    <w:rsid w:val="00902350"/>
    <w:rsid w:val="0090336B"/>
    <w:rsid w:val="009037AB"/>
    <w:rsid w:val="009041DE"/>
    <w:rsid w:val="00904D52"/>
    <w:rsid w:val="0090515D"/>
    <w:rsid w:val="009053AA"/>
    <w:rsid w:val="00905768"/>
    <w:rsid w:val="00906939"/>
    <w:rsid w:val="00910B7D"/>
    <w:rsid w:val="00911DFB"/>
    <w:rsid w:val="00912BB8"/>
    <w:rsid w:val="00912FFB"/>
    <w:rsid w:val="0091386D"/>
    <w:rsid w:val="009139D9"/>
    <w:rsid w:val="00914AD8"/>
    <w:rsid w:val="00914DB8"/>
    <w:rsid w:val="00915C9C"/>
    <w:rsid w:val="00915FEE"/>
    <w:rsid w:val="00916079"/>
    <w:rsid w:val="009161D1"/>
    <w:rsid w:val="00916E93"/>
    <w:rsid w:val="00917CE9"/>
    <w:rsid w:val="00920BF2"/>
    <w:rsid w:val="00922010"/>
    <w:rsid w:val="00923D5A"/>
    <w:rsid w:val="0092482D"/>
    <w:rsid w:val="0092521A"/>
    <w:rsid w:val="00925515"/>
    <w:rsid w:val="00925FFA"/>
    <w:rsid w:val="0092681D"/>
    <w:rsid w:val="0093125F"/>
    <w:rsid w:val="00931BD9"/>
    <w:rsid w:val="00934FB9"/>
    <w:rsid w:val="009368F3"/>
    <w:rsid w:val="009406CC"/>
    <w:rsid w:val="00940736"/>
    <w:rsid w:val="00941636"/>
    <w:rsid w:val="0094301D"/>
    <w:rsid w:val="00943742"/>
    <w:rsid w:val="009440AC"/>
    <w:rsid w:val="00944258"/>
    <w:rsid w:val="0094430A"/>
    <w:rsid w:val="00945541"/>
    <w:rsid w:val="00945C05"/>
    <w:rsid w:val="00946945"/>
    <w:rsid w:val="00947713"/>
    <w:rsid w:val="0095073E"/>
    <w:rsid w:val="00950DE7"/>
    <w:rsid w:val="00953920"/>
    <w:rsid w:val="00953D47"/>
    <w:rsid w:val="009540A5"/>
    <w:rsid w:val="0095681E"/>
    <w:rsid w:val="009572D4"/>
    <w:rsid w:val="00960660"/>
    <w:rsid w:val="00961446"/>
    <w:rsid w:val="00961921"/>
    <w:rsid w:val="00963193"/>
    <w:rsid w:val="009639AF"/>
    <w:rsid w:val="0096430A"/>
    <w:rsid w:val="009644AF"/>
    <w:rsid w:val="0096554B"/>
    <w:rsid w:val="0096584A"/>
    <w:rsid w:val="009675E6"/>
    <w:rsid w:val="00971F08"/>
    <w:rsid w:val="00973C7F"/>
    <w:rsid w:val="0097465E"/>
    <w:rsid w:val="0097603D"/>
    <w:rsid w:val="00976949"/>
    <w:rsid w:val="00980477"/>
    <w:rsid w:val="009825EA"/>
    <w:rsid w:val="0098269E"/>
    <w:rsid w:val="009831A4"/>
    <w:rsid w:val="009846B2"/>
    <w:rsid w:val="00985253"/>
    <w:rsid w:val="009853B3"/>
    <w:rsid w:val="0098597F"/>
    <w:rsid w:val="00986822"/>
    <w:rsid w:val="0098683C"/>
    <w:rsid w:val="00986ED7"/>
    <w:rsid w:val="00990630"/>
    <w:rsid w:val="0099094C"/>
    <w:rsid w:val="009914D7"/>
    <w:rsid w:val="00991761"/>
    <w:rsid w:val="00994DCA"/>
    <w:rsid w:val="00995919"/>
    <w:rsid w:val="00995D66"/>
    <w:rsid w:val="009960EC"/>
    <w:rsid w:val="009970DD"/>
    <w:rsid w:val="00997F20"/>
    <w:rsid w:val="009A0FBA"/>
    <w:rsid w:val="009A1601"/>
    <w:rsid w:val="009A1FFA"/>
    <w:rsid w:val="009A4167"/>
    <w:rsid w:val="009A44F0"/>
    <w:rsid w:val="009A462D"/>
    <w:rsid w:val="009A475C"/>
    <w:rsid w:val="009A5CBA"/>
    <w:rsid w:val="009A69AE"/>
    <w:rsid w:val="009A6F18"/>
    <w:rsid w:val="009B147A"/>
    <w:rsid w:val="009B168F"/>
    <w:rsid w:val="009B1F30"/>
    <w:rsid w:val="009B2B58"/>
    <w:rsid w:val="009B36E0"/>
    <w:rsid w:val="009B3AC2"/>
    <w:rsid w:val="009B416C"/>
    <w:rsid w:val="009B4D4C"/>
    <w:rsid w:val="009B4DF4"/>
    <w:rsid w:val="009B564E"/>
    <w:rsid w:val="009B62C6"/>
    <w:rsid w:val="009B7E87"/>
    <w:rsid w:val="009C21F4"/>
    <w:rsid w:val="009C320F"/>
    <w:rsid w:val="009C403E"/>
    <w:rsid w:val="009C46BB"/>
    <w:rsid w:val="009C500B"/>
    <w:rsid w:val="009C5998"/>
    <w:rsid w:val="009D35E9"/>
    <w:rsid w:val="009D4315"/>
    <w:rsid w:val="009D4FF0"/>
    <w:rsid w:val="009D703C"/>
    <w:rsid w:val="009D718F"/>
    <w:rsid w:val="009E068F"/>
    <w:rsid w:val="009E0C66"/>
    <w:rsid w:val="009E1018"/>
    <w:rsid w:val="009E14E0"/>
    <w:rsid w:val="009E1A1A"/>
    <w:rsid w:val="009E2A5E"/>
    <w:rsid w:val="009E3524"/>
    <w:rsid w:val="009E35DB"/>
    <w:rsid w:val="009E364C"/>
    <w:rsid w:val="009E47A3"/>
    <w:rsid w:val="009E53C9"/>
    <w:rsid w:val="009E5532"/>
    <w:rsid w:val="009E6420"/>
    <w:rsid w:val="009E75A8"/>
    <w:rsid w:val="009F08F3"/>
    <w:rsid w:val="009F0DAD"/>
    <w:rsid w:val="009F3033"/>
    <w:rsid w:val="009F344F"/>
    <w:rsid w:val="009F456F"/>
    <w:rsid w:val="009F4660"/>
    <w:rsid w:val="00A02637"/>
    <w:rsid w:val="00A02D20"/>
    <w:rsid w:val="00A048A8"/>
    <w:rsid w:val="00A04F49"/>
    <w:rsid w:val="00A122E5"/>
    <w:rsid w:val="00A13E54"/>
    <w:rsid w:val="00A142EB"/>
    <w:rsid w:val="00A157AA"/>
    <w:rsid w:val="00A1674E"/>
    <w:rsid w:val="00A17701"/>
    <w:rsid w:val="00A17AFA"/>
    <w:rsid w:val="00A17F63"/>
    <w:rsid w:val="00A2052C"/>
    <w:rsid w:val="00A21325"/>
    <w:rsid w:val="00A2193B"/>
    <w:rsid w:val="00A2351A"/>
    <w:rsid w:val="00A24077"/>
    <w:rsid w:val="00A24937"/>
    <w:rsid w:val="00A24B49"/>
    <w:rsid w:val="00A25656"/>
    <w:rsid w:val="00A264A9"/>
    <w:rsid w:val="00A27026"/>
    <w:rsid w:val="00A270D6"/>
    <w:rsid w:val="00A273CD"/>
    <w:rsid w:val="00A2744E"/>
    <w:rsid w:val="00A27785"/>
    <w:rsid w:val="00A27C60"/>
    <w:rsid w:val="00A30187"/>
    <w:rsid w:val="00A3371A"/>
    <w:rsid w:val="00A3448A"/>
    <w:rsid w:val="00A36297"/>
    <w:rsid w:val="00A3722F"/>
    <w:rsid w:val="00A377EA"/>
    <w:rsid w:val="00A37860"/>
    <w:rsid w:val="00A40B8D"/>
    <w:rsid w:val="00A41E2B"/>
    <w:rsid w:val="00A42316"/>
    <w:rsid w:val="00A42EFB"/>
    <w:rsid w:val="00A435BA"/>
    <w:rsid w:val="00A44950"/>
    <w:rsid w:val="00A45AD0"/>
    <w:rsid w:val="00A45B74"/>
    <w:rsid w:val="00A50B90"/>
    <w:rsid w:val="00A52449"/>
    <w:rsid w:val="00A52E1D"/>
    <w:rsid w:val="00A53011"/>
    <w:rsid w:val="00A53C7E"/>
    <w:rsid w:val="00A5685B"/>
    <w:rsid w:val="00A57BE4"/>
    <w:rsid w:val="00A57FC9"/>
    <w:rsid w:val="00A607AB"/>
    <w:rsid w:val="00A61499"/>
    <w:rsid w:val="00A61EDA"/>
    <w:rsid w:val="00A623A2"/>
    <w:rsid w:val="00A6261D"/>
    <w:rsid w:val="00A62A77"/>
    <w:rsid w:val="00A63483"/>
    <w:rsid w:val="00A657D7"/>
    <w:rsid w:val="00A65B57"/>
    <w:rsid w:val="00A660AC"/>
    <w:rsid w:val="00A6676E"/>
    <w:rsid w:val="00A66F55"/>
    <w:rsid w:val="00A67E6C"/>
    <w:rsid w:val="00A708DF"/>
    <w:rsid w:val="00A71373"/>
    <w:rsid w:val="00A71B99"/>
    <w:rsid w:val="00A71DBA"/>
    <w:rsid w:val="00A739D0"/>
    <w:rsid w:val="00A761D4"/>
    <w:rsid w:val="00A77621"/>
    <w:rsid w:val="00A77943"/>
    <w:rsid w:val="00A77EC4"/>
    <w:rsid w:val="00A8109F"/>
    <w:rsid w:val="00A84554"/>
    <w:rsid w:val="00A8479A"/>
    <w:rsid w:val="00A855A2"/>
    <w:rsid w:val="00A858AB"/>
    <w:rsid w:val="00A87FD4"/>
    <w:rsid w:val="00A919CD"/>
    <w:rsid w:val="00A92879"/>
    <w:rsid w:val="00A9442A"/>
    <w:rsid w:val="00A949E2"/>
    <w:rsid w:val="00A94A5A"/>
    <w:rsid w:val="00A958FB"/>
    <w:rsid w:val="00A96D82"/>
    <w:rsid w:val="00AA016F"/>
    <w:rsid w:val="00AA09BB"/>
    <w:rsid w:val="00AA0DD8"/>
    <w:rsid w:val="00AA1ED6"/>
    <w:rsid w:val="00AA4818"/>
    <w:rsid w:val="00AA51D6"/>
    <w:rsid w:val="00AB051D"/>
    <w:rsid w:val="00AB0BC8"/>
    <w:rsid w:val="00AB0E01"/>
    <w:rsid w:val="00AB11CA"/>
    <w:rsid w:val="00AB14D9"/>
    <w:rsid w:val="00AB44FE"/>
    <w:rsid w:val="00AB4AB8"/>
    <w:rsid w:val="00AB4E1F"/>
    <w:rsid w:val="00AB655E"/>
    <w:rsid w:val="00AC007F"/>
    <w:rsid w:val="00AC1E8C"/>
    <w:rsid w:val="00AC2ECD"/>
    <w:rsid w:val="00AC3119"/>
    <w:rsid w:val="00AC3974"/>
    <w:rsid w:val="00AC49FB"/>
    <w:rsid w:val="00AC5A10"/>
    <w:rsid w:val="00AC5FDF"/>
    <w:rsid w:val="00AC6CCA"/>
    <w:rsid w:val="00AD0AA3"/>
    <w:rsid w:val="00AD1865"/>
    <w:rsid w:val="00AD31AC"/>
    <w:rsid w:val="00AD38EE"/>
    <w:rsid w:val="00AD3F94"/>
    <w:rsid w:val="00AD4A5A"/>
    <w:rsid w:val="00AD4FB2"/>
    <w:rsid w:val="00AE078E"/>
    <w:rsid w:val="00AE0B3C"/>
    <w:rsid w:val="00AE27AC"/>
    <w:rsid w:val="00AE3743"/>
    <w:rsid w:val="00AE4082"/>
    <w:rsid w:val="00AE40E0"/>
    <w:rsid w:val="00AE4AFE"/>
    <w:rsid w:val="00AE4DBA"/>
    <w:rsid w:val="00AE4F07"/>
    <w:rsid w:val="00AE674C"/>
    <w:rsid w:val="00AF1841"/>
    <w:rsid w:val="00AF1C5D"/>
    <w:rsid w:val="00AF42D7"/>
    <w:rsid w:val="00AF72FC"/>
    <w:rsid w:val="00AF7443"/>
    <w:rsid w:val="00B0008B"/>
    <w:rsid w:val="00B006FE"/>
    <w:rsid w:val="00B007CB"/>
    <w:rsid w:val="00B0204A"/>
    <w:rsid w:val="00B02AA9"/>
    <w:rsid w:val="00B02FA3"/>
    <w:rsid w:val="00B05084"/>
    <w:rsid w:val="00B0619C"/>
    <w:rsid w:val="00B06CD9"/>
    <w:rsid w:val="00B06F52"/>
    <w:rsid w:val="00B12BF3"/>
    <w:rsid w:val="00B1351F"/>
    <w:rsid w:val="00B13E02"/>
    <w:rsid w:val="00B157F9"/>
    <w:rsid w:val="00B20256"/>
    <w:rsid w:val="00B20AAD"/>
    <w:rsid w:val="00B20D09"/>
    <w:rsid w:val="00B21FD3"/>
    <w:rsid w:val="00B231B6"/>
    <w:rsid w:val="00B239E1"/>
    <w:rsid w:val="00B254FF"/>
    <w:rsid w:val="00B26B2C"/>
    <w:rsid w:val="00B2763F"/>
    <w:rsid w:val="00B27AAC"/>
    <w:rsid w:val="00B30929"/>
    <w:rsid w:val="00B30B23"/>
    <w:rsid w:val="00B30D12"/>
    <w:rsid w:val="00B33D63"/>
    <w:rsid w:val="00B3587D"/>
    <w:rsid w:val="00B372AA"/>
    <w:rsid w:val="00B3745E"/>
    <w:rsid w:val="00B4043D"/>
    <w:rsid w:val="00B40445"/>
    <w:rsid w:val="00B40651"/>
    <w:rsid w:val="00B41273"/>
    <w:rsid w:val="00B41888"/>
    <w:rsid w:val="00B44C2A"/>
    <w:rsid w:val="00B45A52"/>
    <w:rsid w:val="00B46175"/>
    <w:rsid w:val="00B507FC"/>
    <w:rsid w:val="00B52D6B"/>
    <w:rsid w:val="00B54003"/>
    <w:rsid w:val="00B55140"/>
    <w:rsid w:val="00B555D7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FFA"/>
    <w:rsid w:val="00B76635"/>
    <w:rsid w:val="00B775EE"/>
    <w:rsid w:val="00B77EC3"/>
    <w:rsid w:val="00B808DF"/>
    <w:rsid w:val="00B81A6C"/>
    <w:rsid w:val="00B81B51"/>
    <w:rsid w:val="00B837C1"/>
    <w:rsid w:val="00B85804"/>
    <w:rsid w:val="00B85DE5"/>
    <w:rsid w:val="00B872E6"/>
    <w:rsid w:val="00B90602"/>
    <w:rsid w:val="00B90C30"/>
    <w:rsid w:val="00B90F73"/>
    <w:rsid w:val="00B93B59"/>
    <w:rsid w:val="00B9406A"/>
    <w:rsid w:val="00B956B1"/>
    <w:rsid w:val="00B9700A"/>
    <w:rsid w:val="00BA0844"/>
    <w:rsid w:val="00BA1EA4"/>
    <w:rsid w:val="00BA2280"/>
    <w:rsid w:val="00BA24D7"/>
    <w:rsid w:val="00BA2A08"/>
    <w:rsid w:val="00BA4AEB"/>
    <w:rsid w:val="00BA56D2"/>
    <w:rsid w:val="00BA76E0"/>
    <w:rsid w:val="00BB1182"/>
    <w:rsid w:val="00BB168A"/>
    <w:rsid w:val="00BB1918"/>
    <w:rsid w:val="00BB1DDC"/>
    <w:rsid w:val="00BB2A25"/>
    <w:rsid w:val="00BB3BC6"/>
    <w:rsid w:val="00BB5015"/>
    <w:rsid w:val="00BB51E9"/>
    <w:rsid w:val="00BB6AE5"/>
    <w:rsid w:val="00BB77C1"/>
    <w:rsid w:val="00BB7B36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D266D"/>
    <w:rsid w:val="00BD36A3"/>
    <w:rsid w:val="00BD48AC"/>
    <w:rsid w:val="00BD5CFF"/>
    <w:rsid w:val="00BD5F1A"/>
    <w:rsid w:val="00BD7654"/>
    <w:rsid w:val="00BE0556"/>
    <w:rsid w:val="00BE1234"/>
    <w:rsid w:val="00BE13A1"/>
    <w:rsid w:val="00BE17C1"/>
    <w:rsid w:val="00BE2FA6"/>
    <w:rsid w:val="00BE333F"/>
    <w:rsid w:val="00BE6866"/>
    <w:rsid w:val="00BE69F9"/>
    <w:rsid w:val="00BE7406"/>
    <w:rsid w:val="00BE7603"/>
    <w:rsid w:val="00BF3279"/>
    <w:rsid w:val="00BF6171"/>
    <w:rsid w:val="00BF6358"/>
    <w:rsid w:val="00BF63D2"/>
    <w:rsid w:val="00BF6BE8"/>
    <w:rsid w:val="00BF74C7"/>
    <w:rsid w:val="00C007A8"/>
    <w:rsid w:val="00C008CE"/>
    <w:rsid w:val="00C015F1"/>
    <w:rsid w:val="00C01F33"/>
    <w:rsid w:val="00C02CC6"/>
    <w:rsid w:val="00C0357D"/>
    <w:rsid w:val="00C040F7"/>
    <w:rsid w:val="00C041B0"/>
    <w:rsid w:val="00C04358"/>
    <w:rsid w:val="00C044AB"/>
    <w:rsid w:val="00C04707"/>
    <w:rsid w:val="00C05706"/>
    <w:rsid w:val="00C06E4F"/>
    <w:rsid w:val="00C07377"/>
    <w:rsid w:val="00C10478"/>
    <w:rsid w:val="00C108DC"/>
    <w:rsid w:val="00C10975"/>
    <w:rsid w:val="00C10B89"/>
    <w:rsid w:val="00C12107"/>
    <w:rsid w:val="00C1458C"/>
    <w:rsid w:val="00C14D37"/>
    <w:rsid w:val="00C14D4B"/>
    <w:rsid w:val="00C154BB"/>
    <w:rsid w:val="00C16116"/>
    <w:rsid w:val="00C17EC1"/>
    <w:rsid w:val="00C2213B"/>
    <w:rsid w:val="00C2425F"/>
    <w:rsid w:val="00C24345"/>
    <w:rsid w:val="00C24ECA"/>
    <w:rsid w:val="00C25515"/>
    <w:rsid w:val="00C26919"/>
    <w:rsid w:val="00C277D9"/>
    <w:rsid w:val="00C279B5"/>
    <w:rsid w:val="00C27C45"/>
    <w:rsid w:val="00C3208B"/>
    <w:rsid w:val="00C362F0"/>
    <w:rsid w:val="00C36874"/>
    <w:rsid w:val="00C3719D"/>
    <w:rsid w:val="00C37A2B"/>
    <w:rsid w:val="00C401D0"/>
    <w:rsid w:val="00C403C9"/>
    <w:rsid w:val="00C41D9F"/>
    <w:rsid w:val="00C4298D"/>
    <w:rsid w:val="00C42FB3"/>
    <w:rsid w:val="00C4736A"/>
    <w:rsid w:val="00C47B40"/>
    <w:rsid w:val="00C52BC8"/>
    <w:rsid w:val="00C53768"/>
    <w:rsid w:val="00C53D4E"/>
    <w:rsid w:val="00C545C6"/>
    <w:rsid w:val="00C54995"/>
    <w:rsid w:val="00C54D41"/>
    <w:rsid w:val="00C555CE"/>
    <w:rsid w:val="00C55E46"/>
    <w:rsid w:val="00C56568"/>
    <w:rsid w:val="00C567CB"/>
    <w:rsid w:val="00C56E44"/>
    <w:rsid w:val="00C57ADB"/>
    <w:rsid w:val="00C60783"/>
    <w:rsid w:val="00C6120F"/>
    <w:rsid w:val="00C64032"/>
    <w:rsid w:val="00C64672"/>
    <w:rsid w:val="00C666A0"/>
    <w:rsid w:val="00C67477"/>
    <w:rsid w:val="00C70697"/>
    <w:rsid w:val="00C72EF4"/>
    <w:rsid w:val="00C73CD9"/>
    <w:rsid w:val="00C75598"/>
    <w:rsid w:val="00C75D2F"/>
    <w:rsid w:val="00C75FFE"/>
    <w:rsid w:val="00C7654F"/>
    <w:rsid w:val="00C767BE"/>
    <w:rsid w:val="00C76E3C"/>
    <w:rsid w:val="00C77223"/>
    <w:rsid w:val="00C77C2F"/>
    <w:rsid w:val="00C812E3"/>
    <w:rsid w:val="00C81568"/>
    <w:rsid w:val="00C829AF"/>
    <w:rsid w:val="00C85A0D"/>
    <w:rsid w:val="00C862A7"/>
    <w:rsid w:val="00C87625"/>
    <w:rsid w:val="00C9010B"/>
    <w:rsid w:val="00C9027A"/>
    <w:rsid w:val="00C9068E"/>
    <w:rsid w:val="00C922BB"/>
    <w:rsid w:val="00C927E0"/>
    <w:rsid w:val="00C93C4B"/>
    <w:rsid w:val="00C944AB"/>
    <w:rsid w:val="00C94FB9"/>
    <w:rsid w:val="00C95B40"/>
    <w:rsid w:val="00C97AAD"/>
    <w:rsid w:val="00CA1ED8"/>
    <w:rsid w:val="00CB1F63"/>
    <w:rsid w:val="00CB7170"/>
    <w:rsid w:val="00CC040E"/>
    <w:rsid w:val="00CC0D63"/>
    <w:rsid w:val="00CC0E48"/>
    <w:rsid w:val="00CC111F"/>
    <w:rsid w:val="00CC2011"/>
    <w:rsid w:val="00CC307B"/>
    <w:rsid w:val="00CC3EA0"/>
    <w:rsid w:val="00CC44EB"/>
    <w:rsid w:val="00CC4898"/>
    <w:rsid w:val="00CC79D6"/>
    <w:rsid w:val="00CC7B45"/>
    <w:rsid w:val="00CC7CB6"/>
    <w:rsid w:val="00CD1188"/>
    <w:rsid w:val="00CD1B61"/>
    <w:rsid w:val="00CD1EB6"/>
    <w:rsid w:val="00CD2ED1"/>
    <w:rsid w:val="00CD337B"/>
    <w:rsid w:val="00CD38DC"/>
    <w:rsid w:val="00CD5D16"/>
    <w:rsid w:val="00CE0424"/>
    <w:rsid w:val="00CE221B"/>
    <w:rsid w:val="00CE28F9"/>
    <w:rsid w:val="00CE35A5"/>
    <w:rsid w:val="00CE68A9"/>
    <w:rsid w:val="00CE7561"/>
    <w:rsid w:val="00CE75C6"/>
    <w:rsid w:val="00CF0C9E"/>
    <w:rsid w:val="00CF1354"/>
    <w:rsid w:val="00CF1B33"/>
    <w:rsid w:val="00CF3B1F"/>
    <w:rsid w:val="00CF3BF6"/>
    <w:rsid w:val="00CF5625"/>
    <w:rsid w:val="00CF5805"/>
    <w:rsid w:val="00CF625B"/>
    <w:rsid w:val="00CF6405"/>
    <w:rsid w:val="00CF67C7"/>
    <w:rsid w:val="00CF687E"/>
    <w:rsid w:val="00CF70E2"/>
    <w:rsid w:val="00CF7559"/>
    <w:rsid w:val="00D02B51"/>
    <w:rsid w:val="00D02CC4"/>
    <w:rsid w:val="00D030F2"/>
    <w:rsid w:val="00D0319F"/>
    <w:rsid w:val="00D032B0"/>
    <w:rsid w:val="00D0349B"/>
    <w:rsid w:val="00D06197"/>
    <w:rsid w:val="00D0734A"/>
    <w:rsid w:val="00D07E78"/>
    <w:rsid w:val="00D10249"/>
    <w:rsid w:val="00D10A06"/>
    <w:rsid w:val="00D115C3"/>
    <w:rsid w:val="00D11897"/>
    <w:rsid w:val="00D12629"/>
    <w:rsid w:val="00D13135"/>
    <w:rsid w:val="00D13E4E"/>
    <w:rsid w:val="00D16F08"/>
    <w:rsid w:val="00D172D2"/>
    <w:rsid w:val="00D239A7"/>
    <w:rsid w:val="00D23F47"/>
    <w:rsid w:val="00D240C4"/>
    <w:rsid w:val="00D253C7"/>
    <w:rsid w:val="00D25752"/>
    <w:rsid w:val="00D26297"/>
    <w:rsid w:val="00D2638A"/>
    <w:rsid w:val="00D269C2"/>
    <w:rsid w:val="00D3036B"/>
    <w:rsid w:val="00D30483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40F8"/>
    <w:rsid w:val="00D47470"/>
    <w:rsid w:val="00D47973"/>
    <w:rsid w:val="00D50F97"/>
    <w:rsid w:val="00D520AD"/>
    <w:rsid w:val="00D53966"/>
    <w:rsid w:val="00D546FF"/>
    <w:rsid w:val="00D55AD5"/>
    <w:rsid w:val="00D56431"/>
    <w:rsid w:val="00D5679F"/>
    <w:rsid w:val="00D576CA"/>
    <w:rsid w:val="00D61AF5"/>
    <w:rsid w:val="00D635C6"/>
    <w:rsid w:val="00D652B5"/>
    <w:rsid w:val="00D66155"/>
    <w:rsid w:val="00D6650A"/>
    <w:rsid w:val="00D705DE"/>
    <w:rsid w:val="00D708B0"/>
    <w:rsid w:val="00D71671"/>
    <w:rsid w:val="00D721DF"/>
    <w:rsid w:val="00D72A8C"/>
    <w:rsid w:val="00D737EB"/>
    <w:rsid w:val="00D73846"/>
    <w:rsid w:val="00D749AF"/>
    <w:rsid w:val="00D7594A"/>
    <w:rsid w:val="00D77B1D"/>
    <w:rsid w:val="00D8021F"/>
    <w:rsid w:val="00D80383"/>
    <w:rsid w:val="00D80AB6"/>
    <w:rsid w:val="00D81EF3"/>
    <w:rsid w:val="00D823C6"/>
    <w:rsid w:val="00D83A9D"/>
    <w:rsid w:val="00D83ADA"/>
    <w:rsid w:val="00D86CA3"/>
    <w:rsid w:val="00D871CE"/>
    <w:rsid w:val="00D905FB"/>
    <w:rsid w:val="00D9196D"/>
    <w:rsid w:val="00D92982"/>
    <w:rsid w:val="00D9404F"/>
    <w:rsid w:val="00D9524D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D19"/>
    <w:rsid w:val="00DA7BB4"/>
    <w:rsid w:val="00DB0A9F"/>
    <w:rsid w:val="00DB138B"/>
    <w:rsid w:val="00DB377D"/>
    <w:rsid w:val="00DB526E"/>
    <w:rsid w:val="00DB60B2"/>
    <w:rsid w:val="00DB6A1E"/>
    <w:rsid w:val="00DC0DF0"/>
    <w:rsid w:val="00DC1AC8"/>
    <w:rsid w:val="00DC2D36"/>
    <w:rsid w:val="00DC53EF"/>
    <w:rsid w:val="00DC6F0F"/>
    <w:rsid w:val="00DC7376"/>
    <w:rsid w:val="00DD50AD"/>
    <w:rsid w:val="00DD6610"/>
    <w:rsid w:val="00DD7927"/>
    <w:rsid w:val="00DE012E"/>
    <w:rsid w:val="00DE09F6"/>
    <w:rsid w:val="00DE0C0F"/>
    <w:rsid w:val="00DE1A98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7464"/>
    <w:rsid w:val="00DF78AB"/>
    <w:rsid w:val="00E00B83"/>
    <w:rsid w:val="00E03399"/>
    <w:rsid w:val="00E04A40"/>
    <w:rsid w:val="00E07CBA"/>
    <w:rsid w:val="00E109F4"/>
    <w:rsid w:val="00E110E7"/>
    <w:rsid w:val="00E11B20"/>
    <w:rsid w:val="00E13031"/>
    <w:rsid w:val="00E14B7A"/>
    <w:rsid w:val="00E15612"/>
    <w:rsid w:val="00E16753"/>
    <w:rsid w:val="00E17CED"/>
    <w:rsid w:val="00E17FA2"/>
    <w:rsid w:val="00E20732"/>
    <w:rsid w:val="00E210F9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D40"/>
    <w:rsid w:val="00E3723A"/>
    <w:rsid w:val="00E37860"/>
    <w:rsid w:val="00E37B5C"/>
    <w:rsid w:val="00E446F1"/>
    <w:rsid w:val="00E46886"/>
    <w:rsid w:val="00E47AEF"/>
    <w:rsid w:val="00E51247"/>
    <w:rsid w:val="00E520C0"/>
    <w:rsid w:val="00E52195"/>
    <w:rsid w:val="00E524DE"/>
    <w:rsid w:val="00E52D59"/>
    <w:rsid w:val="00E53B75"/>
    <w:rsid w:val="00E54E3B"/>
    <w:rsid w:val="00E5584B"/>
    <w:rsid w:val="00E56BF7"/>
    <w:rsid w:val="00E56DA4"/>
    <w:rsid w:val="00E57565"/>
    <w:rsid w:val="00E60403"/>
    <w:rsid w:val="00E60DEB"/>
    <w:rsid w:val="00E61350"/>
    <w:rsid w:val="00E61E71"/>
    <w:rsid w:val="00E63838"/>
    <w:rsid w:val="00E64434"/>
    <w:rsid w:val="00E65624"/>
    <w:rsid w:val="00E658CD"/>
    <w:rsid w:val="00E65E58"/>
    <w:rsid w:val="00E66BA3"/>
    <w:rsid w:val="00E673B4"/>
    <w:rsid w:val="00E67A0D"/>
    <w:rsid w:val="00E67C51"/>
    <w:rsid w:val="00E71DD2"/>
    <w:rsid w:val="00E72115"/>
    <w:rsid w:val="00E727E0"/>
    <w:rsid w:val="00E72EFC"/>
    <w:rsid w:val="00E73685"/>
    <w:rsid w:val="00E753F2"/>
    <w:rsid w:val="00E75764"/>
    <w:rsid w:val="00E758EC"/>
    <w:rsid w:val="00E76C8C"/>
    <w:rsid w:val="00E8234C"/>
    <w:rsid w:val="00E82819"/>
    <w:rsid w:val="00E831E3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FFE"/>
    <w:rsid w:val="00E944D0"/>
    <w:rsid w:val="00E94F8A"/>
    <w:rsid w:val="00E96CEF"/>
    <w:rsid w:val="00E9728B"/>
    <w:rsid w:val="00EA3049"/>
    <w:rsid w:val="00EA3B00"/>
    <w:rsid w:val="00EA3B7B"/>
    <w:rsid w:val="00EA4782"/>
    <w:rsid w:val="00EA5ECA"/>
    <w:rsid w:val="00EA68E5"/>
    <w:rsid w:val="00EA721E"/>
    <w:rsid w:val="00EA7A41"/>
    <w:rsid w:val="00EB077B"/>
    <w:rsid w:val="00EB3013"/>
    <w:rsid w:val="00EB33EE"/>
    <w:rsid w:val="00EB4EA2"/>
    <w:rsid w:val="00EB6B85"/>
    <w:rsid w:val="00EC1625"/>
    <w:rsid w:val="00EC27C6"/>
    <w:rsid w:val="00EC3303"/>
    <w:rsid w:val="00EC4207"/>
    <w:rsid w:val="00EC4AAB"/>
    <w:rsid w:val="00EC4AC5"/>
    <w:rsid w:val="00EC525B"/>
    <w:rsid w:val="00EC5653"/>
    <w:rsid w:val="00EC6EB5"/>
    <w:rsid w:val="00EC71CE"/>
    <w:rsid w:val="00EC7774"/>
    <w:rsid w:val="00ED015D"/>
    <w:rsid w:val="00ED1006"/>
    <w:rsid w:val="00ED19E9"/>
    <w:rsid w:val="00ED21B1"/>
    <w:rsid w:val="00ED6A36"/>
    <w:rsid w:val="00ED7C92"/>
    <w:rsid w:val="00EE001B"/>
    <w:rsid w:val="00EE02BF"/>
    <w:rsid w:val="00EE02F0"/>
    <w:rsid w:val="00EE0F4B"/>
    <w:rsid w:val="00EE2E55"/>
    <w:rsid w:val="00EE48C7"/>
    <w:rsid w:val="00EF150C"/>
    <w:rsid w:val="00EF18FE"/>
    <w:rsid w:val="00EF2C23"/>
    <w:rsid w:val="00EF4EF4"/>
    <w:rsid w:val="00EF5787"/>
    <w:rsid w:val="00EF60D0"/>
    <w:rsid w:val="00F0076E"/>
    <w:rsid w:val="00F007E7"/>
    <w:rsid w:val="00F00D08"/>
    <w:rsid w:val="00F01DC2"/>
    <w:rsid w:val="00F02BE8"/>
    <w:rsid w:val="00F03027"/>
    <w:rsid w:val="00F0528D"/>
    <w:rsid w:val="00F0699F"/>
    <w:rsid w:val="00F06C17"/>
    <w:rsid w:val="00F06C67"/>
    <w:rsid w:val="00F06DFD"/>
    <w:rsid w:val="00F071D1"/>
    <w:rsid w:val="00F072D1"/>
    <w:rsid w:val="00F07533"/>
    <w:rsid w:val="00F10629"/>
    <w:rsid w:val="00F11762"/>
    <w:rsid w:val="00F12536"/>
    <w:rsid w:val="00F12749"/>
    <w:rsid w:val="00F15FA5"/>
    <w:rsid w:val="00F17051"/>
    <w:rsid w:val="00F17D24"/>
    <w:rsid w:val="00F209B7"/>
    <w:rsid w:val="00F228A9"/>
    <w:rsid w:val="00F2376F"/>
    <w:rsid w:val="00F243D8"/>
    <w:rsid w:val="00F2461A"/>
    <w:rsid w:val="00F24B15"/>
    <w:rsid w:val="00F27D84"/>
    <w:rsid w:val="00F30828"/>
    <w:rsid w:val="00F30F8A"/>
    <w:rsid w:val="00F313D6"/>
    <w:rsid w:val="00F32A36"/>
    <w:rsid w:val="00F34479"/>
    <w:rsid w:val="00F37147"/>
    <w:rsid w:val="00F37643"/>
    <w:rsid w:val="00F40D35"/>
    <w:rsid w:val="00F40D80"/>
    <w:rsid w:val="00F40F0C"/>
    <w:rsid w:val="00F41CA6"/>
    <w:rsid w:val="00F42EC2"/>
    <w:rsid w:val="00F456CE"/>
    <w:rsid w:val="00F460D7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1AE1"/>
    <w:rsid w:val="00F6302A"/>
    <w:rsid w:val="00F63F36"/>
    <w:rsid w:val="00F64C2B"/>
    <w:rsid w:val="00F651BE"/>
    <w:rsid w:val="00F67AEA"/>
    <w:rsid w:val="00F67F53"/>
    <w:rsid w:val="00F703BE"/>
    <w:rsid w:val="00F711DF"/>
    <w:rsid w:val="00F71ED5"/>
    <w:rsid w:val="00F71F69"/>
    <w:rsid w:val="00F72B72"/>
    <w:rsid w:val="00F74A9A"/>
    <w:rsid w:val="00F74BB9"/>
    <w:rsid w:val="00F75582"/>
    <w:rsid w:val="00F75670"/>
    <w:rsid w:val="00F76EFA"/>
    <w:rsid w:val="00F804BE"/>
    <w:rsid w:val="00F817CE"/>
    <w:rsid w:val="00F81F40"/>
    <w:rsid w:val="00F82879"/>
    <w:rsid w:val="00F8456C"/>
    <w:rsid w:val="00F859D8"/>
    <w:rsid w:val="00F868F5"/>
    <w:rsid w:val="00F9056A"/>
    <w:rsid w:val="00F90F8D"/>
    <w:rsid w:val="00F92782"/>
    <w:rsid w:val="00F930F7"/>
    <w:rsid w:val="00F93AA9"/>
    <w:rsid w:val="00F95ADE"/>
    <w:rsid w:val="00F9609F"/>
    <w:rsid w:val="00F96985"/>
    <w:rsid w:val="00F97838"/>
    <w:rsid w:val="00FA18B7"/>
    <w:rsid w:val="00FA2BB3"/>
    <w:rsid w:val="00FA3264"/>
    <w:rsid w:val="00FA38CF"/>
    <w:rsid w:val="00FA4542"/>
    <w:rsid w:val="00FB0D13"/>
    <w:rsid w:val="00FB2943"/>
    <w:rsid w:val="00FB333C"/>
    <w:rsid w:val="00FB46B2"/>
    <w:rsid w:val="00FB4C80"/>
    <w:rsid w:val="00FB6A6A"/>
    <w:rsid w:val="00FC2919"/>
    <w:rsid w:val="00FC6B65"/>
    <w:rsid w:val="00FC71F4"/>
    <w:rsid w:val="00FC7429"/>
    <w:rsid w:val="00FD07F6"/>
    <w:rsid w:val="00FD15FC"/>
    <w:rsid w:val="00FD1EC8"/>
    <w:rsid w:val="00FD47ED"/>
    <w:rsid w:val="00FD4822"/>
    <w:rsid w:val="00FD653B"/>
    <w:rsid w:val="00FD6BDC"/>
    <w:rsid w:val="00FD74DB"/>
    <w:rsid w:val="00FD7660"/>
    <w:rsid w:val="00FE0655"/>
    <w:rsid w:val="00FE16B4"/>
    <w:rsid w:val="00FE1C1E"/>
    <w:rsid w:val="00FE2365"/>
    <w:rsid w:val="00FE373C"/>
    <w:rsid w:val="00FE4597"/>
    <w:rsid w:val="00FE470C"/>
    <w:rsid w:val="00FE4A2A"/>
    <w:rsid w:val="00FE4C7B"/>
    <w:rsid w:val="00FE7336"/>
    <w:rsid w:val="00FE76F3"/>
    <w:rsid w:val="00FE787C"/>
    <w:rsid w:val="00FF0DA7"/>
    <w:rsid w:val="00FF120F"/>
    <w:rsid w:val="00FF2C04"/>
    <w:rsid w:val="00FF45A5"/>
    <w:rsid w:val="00FF5A74"/>
    <w:rsid w:val="00FF5C91"/>
    <w:rsid w:val="00FF68E2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37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37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371C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"/>
    <w:qFormat/>
    <w:rsid w:val="00A66F55"/>
    <w:pPr>
      <w:spacing w:after="180"/>
    </w:pPr>
  </w:style>
  <w:style w:type="paragraph" w:customStyle="1" w:styleId="B4">
    <w:name w:val="B4"/>
    <w:basedOn w:val="List4"/>
    <w:link w:val="B4Char"/>
    <w:qFormat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lang w:eastAsia="sv-SE"/>
    </w:rPr>
  </w:style>
  <w:style w:type="character" w:customStyle="1" w:styleId="TALCar">
    <w:name w:val="TAL Car"/>
    <w:basedOn w:val="DefaultParagraphFont"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ind w:left="284"/>
    </w:pPr>
    <w:rPr>
      <w:rFonts w:cs="Arial"/>
      <w:bCs/>
      <w:sz w:val="18"/>
      <w:szCs w:val="18"/>
      <w:lang w:eastAsia="en-GB"/>
    </w:rPr>
  </w:style>
  <w:style w:type="character" w:customStyle="1" w:styleId="NOChar">
    <w:name w:val="NO Char"/>
    <w:basedOn w:val="DefaultParagraphFont"/>
    <w:link w:val="NO"/>
    <w:locked/>
    <w:rsid w:val="007E4EAB"/>
    <w:rPr>
      <w:lang w:val="en-GB"/>
    </w:rPr>
  </w:style>
  <w:style w:type="paragraph" w:customStyle="1" w:styleId="NO">
    <w:name w:val="NO"/>
    <w:basedOn w:val="Normal"/>
    <w:link w:val="NOChar"/>
    <w:rsid w:val="007E4EAB"/>
    <w:pPr>
      <w:keepLines/>
      <w:spacing w:after="180"/>
      <w:ind w:left="1135" w:hanging="851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1Char1">
    <w:name w:val="B1 Char1"/>
    <w:basedOn w:val="DefaultParagraphFont"/>
    <w:link w:val="B1"/>
    <w:qFormat/>
    <w:locked/>
    <w:rsid w:val="007E4EA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2Char">
    <w:name w:val="B2 Char"/>
    <w:link w:val="B2"/>
    <w:qFormat/>
    <w:locked/>
    <w:rsid w:val="007E4EAB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">
    <w:name w:val="B3 Char"/>
    <w:link w:val="B3"/>
    <w:locked/>
    <w:rsid w:val="00042EB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qFormat/>
    <w:locked/>
    <w:rsid w:val="00072E7A"/>
    <w:rPr>
      <w:rFonts w:ascii="Times New Roman" w:hAnsi="Times New Roman"/>
      <w:lang w:val="x-none" w:eastAsia="x-none"/>
    </w:rPr>
  </w:style>
  <w:style w:type="character" w:customStyle="1" w:styleId="B4Char">
    <w:name w:val="B4 Char"/>
    <w:link w:val="B4"/>
    <w:qFormat/>
    <w:locked/>
    <w:rsid w:val="00072E7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5Char">
    <w:name w:val="B5 Char"/>
    <w:link w:val="B5"/>
    <w:qFormat/>
    <w:locked/>
    <w:rsid w:val="00072E7A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6Char">
    <w:name w:val="B6 Char"/>
    <w:link w:val="B6"/>
    <w:qFormat/>
    <w:locked/>
    <w:rsid w:val="00072E7A"/>
    <w:rPr>
      <w:rFonts w:ascii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072E7A"/>
    <w:pPr>
      <w:overflowPunct w:val="0"/>
      <w:autoSpaceDE w:val="0"/>
      <w:autoSpaceDN w:val="0"/>
      <w:adjustRightInd w:val="0"/>
      <w:spacing w:line="240" w:lineRule="auto"/>
      <w:ind w:left="1985"/>
    </w:pPr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B7Char">
    <w:name w:val="B7 Char"/>
    <w:link w:val="B7"/>
    <w:locked/>
    <w:rsid w:val="00072E7A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072E7A"/>
    <w:pPr>
      <w:ind w:left="22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5NUHHDQN7SK2-1476151046-47380</_dlc_DocId>
    <_dlc_DocIdUrl xmlns="f166a696-7b5b-4ccd-9f0c-ffde0cceec81">
      <Url>https://ericsson.sharepoint.com/sites/star/_layouts/15/DocIdRedir.aspx?ID=5NUHHDQN7SK2-1476151046-47380</Url>
      <Description>5NUHHDQN7SK2-1476151046-47380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C533-8EF9-42E6-A618-3A2D73E5E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41D00D-DB55-4BA7-A0F1-F2CDC4673004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sharepoint/v4"/>
    <ds:schemaRef ds:uri="http://schemas.microsoft.com/office/2006/documentManagement/types"/>
    <ds:schemaRef ds:uri="f166a696-7b5b-4ccd-9f0c-ffde0cceec81"/>
    <ds:schemaRef ds:uri="611109f9-ed58-4498-a270-1fb2086a5321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D5ED2-6FAB-4550-9943-3951D93D6C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CEFFB8-EE05-4E6C-8ABE-8ED68E02402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127D2B6-555F-47A1-A50F-23E237A40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2019-04-26T12:23:00Z</dcterms:created>
  <dcterms:modified xsi:type="dcterms:W3CDTF">2019-05-02T15:20:00Z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2cc525bc-1c76-4fc5-af43-33bb1a21bf86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65</vt:lpwstr>
  </property>
  <property fmtid="{D5CDD505-2E9C-101B-9397-08002B2CF9AE}" pid="14" name="AuthorIds_UIVersion_4096">
    <vt:lpwstr>297</vt:lpwstr>
  </property>
</Properties>
</file>